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DC7" w:rsidRPr="001F6779" w:rsidRDefault="00051EA7" w:rsidP="0040752D">
      <w:pPr>
        <w:pStyle w:val="Headline"/>
        <w:tabs>
          <w:tab w:val="left" w:pos="750"/>
        </w:tabs>
      </w:pPr>
      <w:r w:rsidRPr="00051EA7">
        <w:t>Weiterbildung sichert Zukunft</w:t>
      </w:r>
    </w:p>
    <w:p w:rsidR="006A13A0" w:rsidRPr="00051EA7" w:rsidRDefault="007C0459" w:rsidP="003A6110">
      <w:pPr>
        <w:pStyle w:val="Zwischenberschrift"/>
        <w:spacing w:after="0"/>
        <w:jc w:val="left"/>
        <w:rPr>
          <w:sz w:val="22"/>
          <w:szCs w:val="22"/>
        </w:rPr>
      </w:pPr>
      <w:r>
        <w:rPr>
          <w:sz w:val="22"/>
          <w:szCs w:val="22"/>
        </w:rPr>
        <w:t>Aktuelle B</w:t>
      </w:r>
      <w:r w:rsidR="005327CA">
        <w:rPr>
          <w:sz w:val="22"/>
          <w:szCs w:val="22"/>
        </w:rPr>
        <w:t>efragung zeigt</w:t>
      </w:r>
      <w:r>
        <w:rPr>
          <w:sz w:val="22"/>
          <w:szCs w:val="22"/>
        </w:rPr>
        <w:t xml:space="preserve"> aber</w:t>
      </w:r>
      <w:r w:rsidR="005327CA">
        <w:rPr>
          <w:sz w:val="22"/>
          <w:szCs w:val="22"/>
        </w:rPr>
        <w:t>: Jede*r Fünfte kümmert sich nicht um Weiterbildung</w:t>
      </w:r>
    </w:p>
    <w:p w:rsidR="006A13A0" w:rsidRPr="00051EA7" w:rsidRDefault="006A13A0" w:rsidP="003A6110">
      <w:pPr>
        <w:pStyle w:val="Zwischenberschrift"/>
        <w:spacing w:after="0"/>
        <w:jc w:val="left"/>
        <w:rPr>
          <w:sz w:val="22"/>
          <w:szCs w:val="22"/>
        </w:rPr>
      </w:pPr>
    </w:p>
    <w:p w:rsidR="006A13A0" w:rsidRPr="00795E20" w:rsidRDefault="0003036E" w:rsidP="006A13A0">
      <w:pPr>
        <w:pStyle w:val="Zwischenberschrift"/>
        <w:numPr>
          <w:ilvl w:val="0"/>
          <w:numId w:val="8"/>
        </w:numPr>
        <w:spacing w:after="0"/>
        <w:jc w:val="left"/>
        <w:rPr>
          <w:b w:val="0"/>
          <w:sz w:val="22"/>
          <w:szCs w:val="22"/>
        </w:rPr>
      </w:pPr>
      <w:r>
        <w:rPr>
          <w:b w:val="0"/>
        </w:rPr>
        <w:t>F</w:t>
      </w:r>
      <w:r w:rsidR="00051EA7">
        <w:rPr>
          <w:b w:val="0"/>
        </w:rPr>
        <w:t>ast die Hälfte der Arbeitnehmer*innen</w:t>
      </w:r>
      <w:r>
        <w:rPr>
          <w:b w:val="0"/>
        </w:rPr>
        <w:t xml:space="preserve"> in Deutschland erhält berufliche Weiterbildungsangebote</w:t>
      </w:r>
    </w:p>
    <w:p w:rsidR="006A13A0" w:rsidRPr="00795E20" w:rsidRDefault="0003036E" w:rsidP="006A13A0">
      <w:pPr>
        <w:pStyle w:val="Zwischenberschrift"/>
        <w:numPr>
          <w:ilvl w:val="0"/>
          <w:numId w:val="8"/>
        </w:numPr>
        <w:spacing w:after="0"/>
        <w:jc w:val="left"/>
        <w:rPr>
          <w:b w:val="0"/>
        </w:rPr>
      </w:pPr>
      <w:r>
        <w:rPr>
          <w:b w:val="0"/>
        </w:rPr>
        <w:t>Am häufigsten werden unternehmensinterne Qualifizierungen und Schulungen angeboten</w:t>
      </w:r>
    </w:p>
    <w:p w:rsidR="005A6A1E" w:rsidRPr="003A6110" w:rsidRDefault="0003036E" w:rsidP="006A13A0">
      <w:pPr>
        <w:pStyle w:val="Zwischenberschrift"/>
        <w:numPr>
          <w:ilvl w:val="0"/>
          <w:numId w:val="8"/>
        </w:numPr>
        <w:spacing w:after="0"/>
        <w:jc w:val="left"/>
        <w:rPr>
          <w:sz w:val="22"/>
          <w:szCs w:val="22"/>
        </w:rPr>
      </w:pPr>
      <w:r>
        <w:rPr>
          <w:b w:val="0"/>
        </w:rPr>
        <w:t xml:space="preserve">Berufliche Weiterbildung </w:t>
      </w:r>
      <w:r w:rsidR="00051EA7">
        <w:rPr>
          <w:b w:val="0"/>
        </w:rPr>
        <w:t>ist ein T</w:t>
      </w:r>
      <w:r>
        <w:rPr>
          <w:b w:val="0"/>
        </w:rPr>
        <w:t>hema</w:t>
      </w:r>
      <w:r w:rsidR="00051EA7">
        <w:rPr>
          <w:b w:val="0"/>
        </w:rPr>
        <w:t xml:space="preserve"> für alle Alters- und Karrierestufen</w:t>
      </w:r>
      <w:r w:rsidR="005A6A1E">
        <w:rPr>
          <w:sz w:val="22"/>
          <w:szCs w:val="22"/>
        </w:rPr>
        <w:br/>
      </w:r>
    </w:p>
    <w:p w:rsidR="00B620E4" w:rsidRPr="008D6759" w:rsidRDefault="008203C8" w:rsidP="008D6759">
      <w:pPr>
        <w:pStyle w:val="Zwischenberschrift"/>
        <w:rPr>
          <w:szCs w:val="24"/>
        </w:rPr>
      </w:pPr>
      <w:r w:rsidRPr="00CD1702">
        <w:rPr>
          <w:szCs w:val="24"/>
        </w:rPr>
        <w:t>Augsburg</w:t>
      </w:r>
      <w:r w:rsidR="00516DAF" w:rsidRPr="00C90D2E">
        <w:rPr>
          <w:szCs w:val="24"/>
        </w:rPr>
        <w:t xml:space="preserve">, </w:t>
      </w:r>
      <w:r w:rsidR="00150A80" w:rsidRPr="00150A80">
        <w:rPr>
          <w:szCs w:val="24"/>
        </w:rPr>
        <w:t>14</w:t>
      </w:r>
      <w:r w:rsidR="00A8422D" w:rsidRPr="00150A80">
        <w:rPr>
          <w:szCs w:val="24"/>
        </w:rPr>
        <w:t xml:space="preserve">. </w:t>
      </w:r>
      <w:r w:rsidR="000A7DE4" w:rsidRPr="00150A80">
        <w:rPr>
          <w:szCs w:val="24"/>
        </w:rPr>
        <w:t>August</w:t>
      </w:r>
      <w:r w:rsidR="003A6110">
        <w:rPr>
          <w:szCs w:val="24"/>
        </w:rPr>
        <w:t xml:space="preserve"> </w:t>
      </w:r>
      <w:r w:rsidR="006C3EC2" w:rsidRPr="0049491A">
        <w:rPr>
          <w:szCs w:val="24"/>
        </w:rPr>
        <w:t>201</w:t>
      </w:r>
      <w:r w:rsidR="00944D52">
        <w:rPr>
          <w:szCs w:val="24"/>
        </w:rPr>
        <w:t>9</w:t>
      </w:r>
      <w:r w:rsidRPr="006E4021">
        <w:rPr>
          <w:szCs w:val="24"/>
        </w:rPr>
        <w:t xml:space="preserve"> –</w:t>
      </w:r>
      <w:r w:rsidR="002E2292">
        <w:rPr>
          <w:szCs w:val="24"/>
        </w:rPr>
        <w:t xml:space="preserve"> </w:t>
      </w:r>
      <w:r w:rsidR="00744CEB">
        <w:rPr>
          <w:szCs w:val="24"/>
        </w:rPr>
        <w:t>Beruf</w:t>
      </w:r>
      <w:r w:rsidR="00126BFA">
        <w:rPr>
          <w:szCs w:val="24"/>
        </w:rPr>
        <w:t>liche Weiterbildung geht jede*n</w:t>
      </w:r>
      <w:r w:rsidR="00744CEB">
        <w:rPr>
          <w:szCs w:val="24"/>
        </w:rPr>
        <w:t xml:space="preserve"> an – ob jung oder alt, Berufseinsteigerin oder „alter Hase“.</w:t>
      </w:r>
      <w:r w:rsidR="00763B4B">
        <w:rPr>
          <w:szCs w:val="24"/>
        </w:rPr>
        <w:t xml:space="preserve"> </w:t>
      </w:r>
      <w:r w:rsidR="00744CEB">
        <w:rPr>
          <w:szCs w:val="24"/>
        </w:rPr>
        <w:t>Gerade in Zeiten rasanter technologischer Entwicklung</w:t>
      </w:r>
      <w:r w:rsidR="00126BFA">
        <w:rPr>
          <w:szCs w:val="24"/>
        </w:rPr>
        <w:t>, neuer Jobprofile</w:t>
      </w:r>
      <w:r w:rsidR="00744CEB">
        <w:rPr>
          <w:szCs w:val="24"/>
        </w:rPr>
        <w:t xml:space="preserve"> und einem sich stetig wandelnden Arbeitsmarkt ist es unerlässlich, das eigene Wissen immer wieder au</w:t>
      </w:r>
      <w:r w:rsidR="00E26606">
        <w:rPr>
          <w:szCs w:val="24"/>
        </w:rPr>
        <w:t>f den Prüfstand zu stellen und n</w:t>
      </w:r>
      <w:r w:rsidR="00744CEB">
        <w:rPr>
          <w:szCs w:val="24"/>
        </w:rPr>
        <w:t>eues obendrauf zu packen. Immerhin 44 Prozent der Arbeitnehmer</w:t>
      </w:r>
      <w:r w:rsidR="005327CA">
        <w:rPr>
          <w:szCs w:val="24"/>
        </w:rPr>
        <w:t xml:space="preserve">*innen </w:t>
      </w:r>
      <w:r w:rsidR="00744CEB">
        <w:rPr>
          <w:szCs w:val="24"/>
        </w:rPr>
        <w:t>in Deutschland geben an, dass ihnen in ihrem Job Weiterbildungsangebote gewährt werden. Das belegen</w:t>
      </w:r>
      <w:r w:rsidR="00763B4B">
        <w:rPr>
          <w:szCs w:val="24"/>
        </w:rPr>
        <w:t xml:space="preserve"> die Resultate der Orizon </w:t>
      </w:r>
      <w:r w:rsidR="008D6759">
        <w:rPr>
          <w:szCs w:val="24"/>
        </w:rPr>
        <w:t>A</w:t>
      </w:r>
      <w:r w:rsidR="00763B4B">
        <w:rPr>
          <w:szCs w:val="24"/>
        </w:rPr>
        <w:t>rbeitsmarktbefragung 2019</w:t>
      </w:r>
      <w:r w:rsidR="008D6759">
        <w:rPr>
          <w:szCs w:val="24"/>
        </w:rPr>
        <w:t xml:space="preserve">. </w:t>
      </w:r>
      <w:r w:rsidR="0049052B">
        <w:rPr>
          <w:szCs w:val="24"/>
        </w:rPr>
        <w:t xml:space="preserve">Für die bevölkerungsrepräsentative Studie befragte das unabhängige Marktforschungsinstitut Lünendonk im Auftrag </w:t>
      </w:r>
      <w:r w:rsidR="0049052B" w:rsidRPr="00720C8D">
        <w:rPr>
          <w:szCs w:val="24"/>
        </w:rPr>
        <w:t>von Orizon insgesamt</w:t>
      </w:r>
      <w:r w:rsidR="0049052B">
        <w:rPr>
          <w:szCs w:val="24"/>
        </w:rPr>
        <w:t xml:space="preserve"> 2.012 Menschen.</w:t>
      </w:r>
      <w:r w:rsidR="00763B4B">
        <w:rPr>
          <w:szCs w:val="24"/>
        </w:rPr>
        <w:t xml:space="preserve"> </w:t>
      </w:r>
    </w:p>
    <w:p w:rsidR="00FF0964" w:rsidRPr="00C9270F" w:rsidRDefault="00D81CC7" w:rsidP="00FF0964">
      <w:pPr>
        <w:jc w:val="both"/>
        <w:rPr>
          <w:rFonts w:ascii="Arial" w:hAnsi="Arial" w:cs="Arial"/>
          <w:sz w:val="20"/>
          <w:szCs w:val="20"/>
        </w:rPr>
      </w:pPr>
      <w:r>
        <w:rPr>
          <w:rFonts w:ascii="Arial" w:eastAsia="MS Mincho" w:hAnsi="Arial" w:cs="Arial"/>
          <w:sz w:val="20"/>
          <w:szCs w:val="20"/>
          <w:lang w:eastAsia="ja-JP"/>
        </w:rPr>
        <w:t xml:space="preserve">Erstaunlich: Trotz der allgemein anerkannten Relevanz von Weiterbildung zählt sie nicht zu den Top-Kriterien für einen attraktiven Arbeitgeber. „Weiterbildungsangebote“ rangieren laut </w:t>
      </w:r>
      <w:hyperlink r:id="rId8" w:history="1">
        <w:r w:rsidRPr="00150A80">
          <w:rPr>
            <w:rStyle w:val="Hyperlink"/>
            <w:rFonts w:ascii="Arial" w:eastAsia="MS Mincho" w:hAnsi="Arial" w:cs="Arial"/>
            <w:sz w:val="20"/>
            <w:szCs w:val="20"/>
            <w:lang w:eastAsia="ja-JP"/>
          </w:rPr>
          <w:t>Orizon</w:t>
        </w:r>
      </w:hyperlink>
      <w:r>
        <w:rPr>
          <w:rFonts w:ascii="Arial" w:eastAsia="MS Mincho" w:hAnsi="Arial" w:cs="Arial"/>
          <w:sz w:val="20"/>
          <w:szCs w:val="20"/>
          <w:lang w:eastAsia="ja-JP"/>
        </w:rPr>
        <w:t xml:space="preserve"> Arbeitsmarktbefragung 2019 mit nur 16 Prozent auf Rang 10 – deutlich hinter monetären Faktoren, flexiblen Arbeitszeiten oder dem Betriebsklima. </w:t>
      </w:r>
      <w:r w:rsidR="00CC566B">
        <w:rPr>
          <w:rFonts w:ascii="Arial" w:eastAsia="MS Mincho" w:hAnsi="Arial" w:cs="Arial"/>
          <w:sz w:val="20"/>
          <w:szCs w:val="20"/>
          <w:lang w:eastAsia="ja-JP"/>
        </w:rPr>
        <w:t>Dazu passt, dass i</w:t>
      </w:r>
      <w:r w:rsidR="00126BFA">
        <w:rPr>
          <w:rFonts w:ascii="Arial" w:eastAsia="MS Mincho" w:hAnsi="Arial" w:cs="Arial"/>
          <w:sz w:val="20"/>
          <w:szCs w:val="20"/>
          <w:lang w:eastAsia="ja-JP"/>
        </w:rPr>
        <w:t>mmerhin jede*r Fünfte der über 2.000 Befragten an</w:t>
      </w:r>
      <w:r w:rsidR="00CC566B">
        <w:rPr>
          <w:rFonts w:ascii="Arial" w:eastAsia="MS Mincho" w:hAnsi="Arial" w:cs="Arial"/>
          <w:sz w:val="20"/>
          <w:szCs w:val="20"/>
          <w:lang w:eastAsia="ja-JP"/>
        </w:rPr>
        <w:t>gibt</w:t>
      </w:r>
      <w:r w:rsidR="00126BFA">
        <w:rPr>
          <w:rFonts w:ascii="Arial" w:eastAsia="MS Mincho" w:hAnsi="Arial" w:cs="Arial"/>
          <w:sz w:val="20"/>
          <w:szCs w:val="20"/>
          <w:lang w:eastAsia="ja-JP"/>
        </w:rPr>
        <w:t xml:space="preserve">, nichts über Weiterbildungsangebote </w:t>
      </w:r>
      <w:r w:rsidR="00343BB6">
        <w:rPr>
          <w:rFonts w:ascii="Arial" w:eastAsia="MS Mincho" w:hAnsi="Arial" w:cs="Arial"/>
          <w:sz w:val="20"/>
          <w:szCs w:val="20"/>
          <w:lang w:eastAsia="ja-JP"/>
        </w:rPr>
        <w:t xml:space="preserve">im aktuellen Job </w:t>
      </w:r>
      <w:r w:rsidR="00126BFA">
        <w:rPr>
          <w:rFonts w:ascii="Arial" w:eastAsia="MS Mincho" w:hAnsi="Arial" w:cs="Arial"/>
          <w:sz w:val="20"/>
          <w:szCs w:val="20"/>
          <w:lang w:eastAsia="ja-JP"/>
        </w:rPr>
        <w:t>zu wissen bzw. sich nicht darum gekümmert zu haben.</w:t>
      </w:r>
      <w:r w:rsidR="002764B8">
        <w:rPr>
          <w:rFonts w:ascii="Arial" w:eastAsia="MS Mincho" w:hAnsi="Arial" w:cs="Arial"/>
          <w:sz w:val="20"/>
          <w:szCs w:val="20"/>
          <w:lang w:eastAsia="ja-JP"/>
        </w:rPr>
        <w:t xml:space="preserve"> „</w:t>
      </w:r>
      <w:r w:rsidR="00343BB6">
        <w:rPr>
          <w:rFonts w:ascii="Arial" w:eastAsia="MS Mincho" w:hAnsi="Arial" w:cs="Arial"/>
          <w:sz w:val="20"/>
          <w:szCs w:val="20"/>
          <w:lang w:eastAsia="ja-JP"/>
        </w:rPr>
        <w:t>Wir müssen</w:t>
      </w:r>
      <w:r w:rsidR="002764B8">
        <w:rPr>
          <w:rFonts w:ascii="Arial" w:eastAsia="MS Mincho" w:hAnsi="Arial" w:cs="Arial"/>
          <w:sz w:val="20"/>
          <w:szCs w:val="20"/>
          <w:lang w:eastAsia="ja-JP"/>
        </w:rPr>
        <w:t xml:space="preserve"> das Bewusstsein für lebenslanges Lernen </w:t>
      </w:r>
      <w:r>
        <w:rPr>
          <w:rFonts w:ascii="Arial" w:eastAsia="MS Mincho" w:hAnsi="Arial" w:cs="Arial"/>
          <w:sz w:val="20"/>
          <w:szCs w:val="20"/>
          <w:lang w:eastAsia="ja-JP"/>
        </w:rPr>
        <w:t xml:space="preserve">deswegen </w:t>
      </w:r>
      <w:r w:rsidR="00343BB6">
        <w:rPr>
          <w:rFonts w:ascii="Arial" w:eastAsia="MS Mincho" w:hAnsi="Arial" w:cs="Arial"/>
          <w:sz w:val="20"/>
          <w:szCs w:val="20"/>
          <w:lang w:eastAsia="ja-JP"/>
        </w:rPr>
        <w:t xml:space="preserve">unbedingt </w:t>
      </w:r>
      <w:r w:rsidR="002764B8">
        <w:rPr>
          <w:rFonts w:ascii="Arial" w:eastAsia="MS Mincho" w:hAnsi="Arial" w:cs="Arial"/>
          <w:sz w:val="20"/>
          <w:szCs w:val="20"/>
          <w:lang w:eastAsia="ja-JP"/>
        </w:rPr>
        <w:t xml:space="preserve">noch weiter stärken“, sagt Roman Hennig, </w:t>
      </w:r>
      <w:r w:rsidR="0072304A">
        <w:rPr>
          <w:rFonts w:ascii="Arial" w:eastAsia="MS Mincho" w:hAnsi="Arial" w:cs="Arial"/>
          <w:sz w:val="20"/>
          <w:szCs w:val="20"/>
          <w:lang w:eastAsia="ja-JP"/>
        </w:rPr>
        <w:t xml:space="preserve">der neue </w:t>
      </w:r>
      <w:r w:rsidR="002764B8">
        <w:rPr>
          <w:rFonts w:ascii="Arial" w:eastAsia="MS Mincho" w:hAnsi="Arial" w:cs="Arial"/>
          <w:sz w:val="20"/>
          <w:szCs w:val="20"/>
          <w:lang w:eastAsia="ja-JP"/>
        </w:rPr>
        <w:t>CEO des TOP 10-Personalunternehmens Orizon.</w:t>
      </w:r>
      <w:r w:rsidR="00CC566B">
        <w:rPr>
          <w:rFonts w:ascii="Arial" w:eastAsia="MS Mincho" w:hAnsi="Arial" w:cs="Arial"/>
          <w:sz w:val="20"/>
          <w:szCs w:val="20"/>
          <w:lang w:eastAsia="ja-JP"/>
        </w:rPr>
        <w:t xml:space="preserve"> „Unser Ziel ist es, Arbeitsplätze zu Lieblingsplätzen zu machen. Das gelingt umso besser, je kompetenter und damit wohler sich Beschäftigte in ihrem Job fühlen.“</w:t>
      </w:r>
    </w:p>
    <w:p w:rsidR="00B620E4" w:rsidRPr="00140732" w:rsidRDefault="00FF0964" w:rsidP="00472C7B">
      <w:pPr>
        <w:jc w:val="both"/>
        <w:rPr>
          <w:rFonts w:ascii="Arial" w:hAnsi="Arial" w:cs="Arial"/>
          <w:sz w:val="20"/>
          <w:szCs w:val="20"/>
        </w:rPr>
      </w:pPr>
      <w:r>
        <w:rPr>
          <w:rFonts w:ascii="Arial" w:hAnsi="Arial" w:cs="Arial"/>
          <w:sz w:val="20"/>
          <w:szCs w:val="20"/>
        </w:rPr>
        <w:t xml:space="preserve">Weiterbildung in einem professionellen Kontext kann viele unterschiedliche Formen annehmen. Die Angebote reichen von In-House-Schulungen, die der Arbeitgeber initiiert, über den Besuch von Kursen und Workshops bei speziellen </w:t>
      </w:r>
      <w:r w:rsidR="00126BFA">
        <w:rPr>
          <w:rFonts w:ascii="Arial" w:hAnsi="Arial" w:cs="Arial"/>
          <w:sz w:val="20"/>
          <w:szCs w:val="20"/>
        </w:rPr>
        <w:t xml:space="preserve">externen </w:t>
      </w:r>
      <w:r>
        <w:rPr>
          <w:rFonts w:ascii="Arial" w:hAnsi="Arial" w:cs="Arial"/>
          <w:sz w:val="20"/>
          <w:szCs w:val="20"/>
        </w:rPr>
        <w:t xml:space="preserve">Anbietern bis hin zu </w:t>
      </w:r>
      <w:r w:rsidR="00343BB6">
        <w:rPr>
          <w:rFonts w:ascii="Arial" w:hAnsi="Arial" w:cs="Arial"/>
          <w:sz w:val="20"/>
          <w:szCs w:val="20"/>
        </w:rPr>
        <w:t>„</w:t>
      </w:r>
      <w:proofErr w:type="spellStart"/>
      <w:r w:rsidR="00343BB6">
        <w:rPr>
          <w:rFonts w:ascii="Arial" w:hAnsi="Arial" w:cs="Arial"/>
          <w:sz w:val="20"/>
          <w:szCs w:val="20"/>
        </w:rPr>
        <w:t>learning</w:t>
      </w:r>
      <w:proofErr w:type="spellEnd"/>
      <w:r w:rsidR="00343BB6">
        <w:rPr>
          <w:rFonts w:ascii="Arial" w:hAnsi="Arial" w:cs="Arial"/>
          <w:sz w:val="20"/>
          <w:szCs w:val="20"/>
        </w:rPr>
        <w:t xml:space="preserve"> on </w:t>
      </w:r>
      <w:proofErr w:type="spellStart"/>
      <w:r w:rsidR="00343BB6">
        <w:rPr>
          <w:rFonts w:ascii="Arial" w:hAnsi="Arial" w:cs="Arial"/>
          <w:sz w:val="20"/>
          <w:szCs w:val="20"/>
        </w:rPr>
        <w:t>the</w:t>
      </w:r>
      <w:proofErr w:type="spellEnd"/>
      <w:r w:rsidR="00343BB6">
        <w:rPr>
          <w:rFonts w:ascii="Arial" w:hAnsi="Arial" w:cs="Arial"/>
          <w:sz w:val="20"/>
          <w:szCs w:val="20"/>
        </w:rPr>
        <w:t xml:space="preserve"> </w:t>
      </w:r>
      <w:proofErr w:type="spellStart"/>
      <w:r w:rsidR="00343BB6">
        <w:rPr>
          <w:rFonts w:ascii="Arial" w:hAnsi="Arial" w:cs="Arial"/>
          <w:sz w:val="20"/>
          <w:szCs w:val="20"/>
        </w:rPr>
        <w:t>job</w:t>
      </w:r>
      <w:proofErr w:type="spellEnd"/>
      <w:r w:rsidR="00343BB6">
        <w:rPr>
          <w:rFonts w:ascii="Arial" w:hAnsi="Arial" w:cs="Arial"/>
          <w:sz w:val="20"/>
          <w:szCs w:val="20"/>
        </w:rPr>
        <w:t>“</w:t>
      </w:r>
      <w:r>
        <w:rPr>
          <w:rFonts w:ascii="Arial" w:hAnsi="Arial" w:cs="Arial"/>
          <w:sz w:val="20"/>
          <w:szCs w:val="20"/>
        </w:rPr>
        <w:t xml:space="preserve"> oder der anlassbezogenen Weiterbildung in Eigenregie. Manche Inhalte hängen unmittelbar mit der eigenen Ausbildung oder der aktuellen Tätigkeit zusammen, andere zahlen eher auf die sogenannten „Soft Skills“ ein, wie etwa Verhandlungskompetenz oder Stressmanagement.</w:t>
      </w:r>
      <w:r w:rsidR="00126BFA">
        <w:rPr>
          <w:rFonts w:ascii="Arial" w:hAnsi="Arial" w:cs="Arial"/>
          <w:sz w:val="20"/>
          <w:szCs w:val="20"/>
        </w:rPr>
        <w:t xml:space="preserve"> </w:t>
      </w:r>
      <w:r w:rsidR="00126BFA" w:rsidRPr="00126BFA">
        <w:rPr>
          <w:rFonts w:ascii="Arial" w:hAnsi="Arial" w:cs="Arial"/>
          <w:sz w:val="20"/>
          <w:szCs w:val="20"/>
        </w:rPr>
        <w:t xml:space="preserve">Das Top-Angebot sind </w:t>
      </w:r>
      <w:r w:rsidR="00126BFA">
        <w:rPr>
          <w:rFonts w:ascii="Arial" w:hAnsi="Arial" w:cs="Arial"/>
          <w:sz w:val="20"/>
          <w:szCs w:val="20"/>
        </w:rPr>
        <w:t xml:space="preserve">laut Orizon Arbeitsmarktbefragung 2019 </w:t>
      </w:r>
      <w:r w:rsidR="00343BB6">
        <w:rPr>
          <w:rFonts w:ascii="Arial" w:hAnsi="Arial" w:cs="Arial"/>
          <w:sz w:val="20"/>
          <w:szCs w:val="20"/>
        </w:rPr>
        <w:t xml:space="preserve">mit 68,8 Prozent </w:t>
      </w:r>
      <w:r w:rsidR="00126BFA" w:rsidRPr="00126BFA">
        <w:rPr>
          <w:rFonts w:ascii="Arial" w:hAnsi="Arial" w:cs="Arial"/>
          <w:sz w:val="20"/>
          <w:szCs w:val="20"/>
        </w:rPr>
        <w:t>nach wie vor interne Schulu</w:t>
      </w:r>
      <w:r w:rsidR="00343BB6">
        <w:rPr>
          <w:rFonts w:ascii="Arial" w:hAnsi="Arial" w:cs="Arial"/>
          <w:sz w:val="20"/>
          <w:szCs w:val="20"/>
        </w:rPr>
        <w:t xml:space="preserve">ngen und Qualifizierungen, gefolgt von externen Angeboten (55,6 Prozent). Beide Formate sind gegenüber dem Vorjahr leicht rückläufig. </w:t>
      </w:r>
      <w:r w:rsidR="00126BFA">
        <w:rPr>
          <w:rFonts w:ascii="Arial" w:hAnsi="Arial" w:cs="Arial"/>
          <w:sz w:val="20"/>
          <w:szCs w:val="20"/>
        </w:rPr>
        <w:t>Stark auf dem Vormarsch ist hingegen</w:t>
      </w:r>
      <w:r w:rsidR="00343BB6">
        <w:rPr>
          <w:rFonts w:ascii="Arial" w:hAnsi="Arial" w:cs="Arial"/>
          <w:sz w:val="20"/>
          <w:szCs w:val="20"/>
        </w:rPr>
        <w:t xml:space="preserve"> „Lernen bei der Arbeit“ (21,8 Prozent) sowie – etwas weniger deutlich – die Qualifizierung in eigener Initiative (15,5 Prozent)</w:t>
      </w:r>
      <w:r w:rsidR="00126BFA" w:rsidRPr="00126BFA">
        <w:rPr>
          <w:rFonts w:ascii="Arial" w:hAnsi="Arial" w:cs="Arial"/>
          <w:sz w:val="20"/>
          <w:szCs w:val="20"/>
        </w:rPr>
        <w:t>.</w:t>
      </w:r>
    </w:p>
    <w:p w:rsidR="00CC1D8E" w:rsidRPr="00CC1D8E" w:rsidRDefault="00FF0964" w:rsidP="00472C7B">
      <w:pPr>
        <w:jc w:val="both"/>
        <w:rPr>
          <w:rFonts w:ascii="Arial" w:hAnsi="Arial" w:cs="Arial"/>
          <w:b/>
          <w:sz w:val="20"/>
          <w:szCs w:val="20"/>
        </w:rPr>
      </w:pPr>
      <w:r>
        <w:rPr>
          <w:rFonts w:ascii="Arial" w:hAnsi="Arial" w:cs="Arial"/>
          <w:b/>
          <w:sz w:val="20"/>
          <w:szCs w:val="20"/>
        </w:rPr>
        <w:t>Weiterbildung quer durch alle Berufsgruppen und Altersklassen</w:t>
      </w:r>
    </w:p>
    <w:p w:rsidR="00BE7155" w:rsidRPr="00B14F21" w:rsidRDefault="002764B8" w:rsidP="00B14F21">
      <w:pPr>
        <w:jc w:val="both"/>
        <w:rPr>
          <w:rFonts w:ascii="Arial" w:eastAsia="MS Mincho" w:hAnsi="Arial" w:cs="Arial"/>
          <w:sz w:val="20"/>
          <w:szCs w:val="20"/>
          <w:lang w:eastAsia="ja-JP"/>
        </w:rPr>
      </w:pPr>
      <w:r>
        <w:rPr>
          <w:rFonts w:ascii="Arial" w:eastAsia="MS Mincho" w:hAnsi="Arial" w:cs="Arial"/>
          <w:sz w:val="20"/>
          <w:szCs w:val="20"/>
          <w:lang w:eastAsia="ja-JP"/>
        </w:rPr>
        <w:t xml:space="preserve">Weiterbildung ist nicht nur etwas für „Karrieretypen“, nicht nur für die berufliche Neuorientierung – und dient </w:t>
      </w:r>
      <w:r w:rsidR="00E26606">
        <w:rPr>
          <w:rFonts w:ascii="Arial" w:eastAsia="MS Mincho" w:hAnsi="Arial" w:cs="Arial"/>
          <w:sz w:val="20"/>
          <w:szCs w:val="20"/>
          <w:lang w:eastAsia="ja-JP"/>
        </w:rPr>
        <w:t>gewiss</w:t>
      </w:r>
      <w:r>
        <w:rPr>
          <w:rFonts w:ascii="Arial" w:eastAsia="MS Mincho" w:hAnsi="Arial" w:cs="Arial"/>
          <w:sz w:val="20"/>
          <w:szCs w:val="20"/>
          <w:lang w:eastAsia="ja-JP"/>
        </w:rPr>
        <w:t xml:space="preserve"> nicht nur dem Stopfen von Wissenslücken. </w:t>
      </w:r>
      <w:hyperlink r:id="rId9" w:history="1">
        <w:r w:rsidRPr="002764B8">
          <w:rPr>
            <w:rStyle w:val="Hyperlink"/>
            <w:rFonts w:ascii="Arial" w:eastAsia="MS Mincho" w:hAnsi="Arial" w:cs="Arial"/>
            <w:sz w:val="20"/>
            <w:szCs w:val="20"/>
            <w:lang w:eastAsia="ja-JP"/>
          </w:rPr>
          <w:t>Aktuelle Zahlen des Statistischen Bundesamts</w:t>
        </w:r>
      </w:hyperlink>
      <w:r>
        <w:rPr>
          <w:rFonts w:ascii="Arial" w:eastAsia="MS Mincho" w:hAnsi="Arial" w:cs="Arial"/>
          <w:sz w:val="20"/>
          <w:szCs w:val="20"/>
          <w:lang w:eastAsia="ja-JP"/>
        </w:rPr>
        <w:t xml:space="preserve"> belegen eindrücklich: Menschen, die in Deutschland Weiterbildungsangebote wahrnehmen, </w:t>
      </w:r>
      <w:r w:rsidR="00E26606">
        <w:rPr>
          <w:rFonts w:ascii="Arial" w:eastAsia="MS Mincho" w:hAnsi="Arial" w:cs="Arial"/>
          <w:sz w:val="20"/>
          <w:szCs w:val="20"/>
          <w:lang w:eastAsia="ja-JP"/>
        </w:rPr>
        <w:t xml:space="preserve">haben die unterschiedlichsten Bildungs- und Berufsabschlüsse, befinden sich in unterschiedlichen Stellungen im Beruf und arbeiten in vielen verschiedenen Branchen. Beim Blick auf die Altersverteilung zeigt sich, dass berufliche Weiterbildung schon mit 15 Jahren beginnt und bis zum Renteneintrittsalter reicht. </w:t>
      </w:r>
      <w:r w:rsidR="00B14F21">
        <w:rPr>
          <w:rFonts w:ascii="Arial" w:eastAsia="MS Mincho" w:hAnsi="Arial" w:cs="Arial"/>
          <w:sz w:val="20"/>
          <w:szCs w:val="20"/>
          <w:lang w:eastAsia="ja-JP"/>
        </w:rPr>
        <w:t>Einen deutlichen Unterschied gibt es bei der Unterneh</w:t>
      </w:r>
      <w:r w:rsidR="0003036E">
        <w:rPr>
          <w:rFonts w:ascii="Arial" w:eastAsia="MS Mincho" w:hAnsi="Arial" w:cs="Arial"/>
          <w:sz w:val="20"/>
          <w:szCs w:val="20"/>
          <w:lang w:eastAsia="ja-JP"/>
        </w:rPr>
        <w:t>mensgröße: W</w:t>
      </w:r>
      <w:r w:rsidR="00B14F21">
        <w:rPr>
          <w:rFonts w:ascii="Arial" w:eastAsia="MS Mincho" w:hAnsi="Arial" w:cs="Arial"/>
          <w:sz w:val="20"/>
          <w:szCs w:val="20"/>
          <w:lang w:eastAsia="ja-JP"/>
        </w:rPr>
        <w:t xml:space="preserve">ährend Betriebe der Kategorie „10 bis 19 Mitarbeitende“ nur zu rund zwei Dritteln entsprechende Angebote machen, sind es bei den Großunternehmen mit über 1.000 Beschäftigten </w:t>
      </w:r>
      <w:r w:rsidR="0003036E">
        <w:rPr>
          <w:rFonts w:ascii="Arial" w:eastAsia="MS Mincho" w:hAnsi="Arial" w:cs="Arial"/>
          <w:sz w:val="20"/>
          <w:szCs w:val="20"/>
          <w:lang w:eastAsia="ja-JP"/>
        </w:rPr>
        <w:t xml:space="preserve">glatte </w:t>
      </w:r>
      <w:r w:rsidR="00B14F21">
        <w:rPr>
          <w:rFonts w:ascii="Arial" w:eastAsia="MS Mincho" w:hAnsi="Arial" w:cs="Arial"/>
          <w:sz w:val="20"/>
          <w:szCs w:val="20"/>
          <w:lang w:eastAsia="ja-JP"/>
        </w:rPr>
        <w:t>100 Prozent.</w:t>
      </w:r>
      <w:r w:rsidR="00BE7155">
        <w:rPr>
          <w:rFonts w:ascii="Arial" w:hAnsi="Arial" w:cs="Arial"/>
          <w:b/>
          <w:sz w:val="20"/>
          <w:szCs w:val="20"/>
        </w:rPr>
        <w:br w:type="page"/>
      </w:r>
    </w:p>
    <w:p w:rsidR="00472A0C" w:rsidRDefault="00472A0C" w:rsidP="00472A0C">
      <w:pPr>
        <w:spacing w:after="0" w:line="240" w:lineRule="auto"/>
        <w:rPr>
          <w:rFonts w:ascii="Arial" w:hAnsi="Arial" w:cs="Arial"/>
          <w:b/>
          <w:sz w:val="20"/>
          <w:szCs w:val="20"/>
        </w:rPr>
      </w:pPr>
      <w:r>
        <w:rPr>
          <w:rFonts w:ascii="Arial" w:hAnsi="Arial" w:cs="Arial"/>
          <w:b/>
          <w:sz w:val="20"/>
          <w:szCs w:val="20"/>
        </w:rPr>
        <w:lastRenderedPageBreak/>
        <w:t>Grafikvorschau</w:t>
      </w:r>
    </w:p>
    <w:p w:rsidR="00472A0C" w:rsidRDefault="00472A0C" w:rsidP="00472A0C">
      <w:pPr>
        <w:spacing w:after="0" w:line="240" w:lineRule="auto"/>
        <w:rPr>
          <w:rFonts w:ascii="Arial" w:hAnsi="Arial" w:cs="Arial"/>
          <w:b/>
          <w:sz w:val="20"/>
          <w:szCs w:val="20"/>
        </w:rPr>
      </w:pPr>
    </w:p>
    <w:tbl>
      <w:tblPr>
        <w:tblStyle w:val="Tabellenraster"/>
        <w:tblW w:w="8188" w:type="dxa"/>
        <w:tblLook w:val="04A0" w:firstRow="1" w:lastRow="0" w:firstColumn="1" w:lastColumn="0" w:noHBand="0" w:noVBand="1"/>
      </w:tblPr>
      <w:tblGrid>
        <w:gridCol w:w="8188"/>
      </w:tblGrid>
      <w:tr w:rsidR="00472A0C" w:rsidRPr="00D85E4A" w:rsidTr="0022444A">
        <w:trPr>
          <w:trHeight w:val="2431"/>
        </w:trPr>
        <w:tc>
          <w:tcPr>
            <w:tcW w:w="8188" w:type="dxa"/>
          </w:tcPr>
          <w:p w:rsidR="00472A0C" w:rsidRDefault="00DD169D" w:rsidP="00736B59">
            <w:pPr>
              <w:rPr>
                <w:rFonts w:ascii="Arial" w:hAnsi="Arial" w:cs="Arial"/>
                <w:b/>
                <w:noProof/>
                <w:sz w:val="20"/>
                <w:szCs w:val="20"/>
                <w:lang w:eastAsia="de-DE"/>
              </w:rPr>
            </w:pPr>
            <w:r>
              <w:rPr>
                <w:rFonts w:ascii="Arial" w:hAnsi="Arial" w:cs="Arial"/>
                <w:b/>
                <w:noProof/>
                <w:sz w:val="20"/>
                <w:szCs w:val="20"/>
                <w:lang w:eastAsia="de-DE"/>
              </w:rPr>
              <w:drawing>
                <wp:anchor distT="0" distB="0" distL="114300" distR="114300" simplePos="0" relativeHeight="251658240" behindDoc="0" locked="0" layoutInCell="1" allowOverlap="1">
                  <wp:simplePos x="0" y="0"/>
                  <wp:positionH relativeFrom="column">
                    <wp:posOffset>224155</wp:posOffset>
                  </wp:positionH>
                  <wp:positionV relativeFrom="paragraph">
                    <wp:posOffset>9525</wp:posOffset>
                  </wp:positionV>
                  <wp:extent cx="4657725" cy="3493293"/>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zon_Abb_Weiterbildung_20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57725" cy="3493293"/>
                          </a:xfrm>
                          <a:prstGeom prst="rect">
                            <a:avLst/>
                          </a:prstGeom>
                        </pic:spPr>
                      </pic:pic>
                    </a:graphicData>
                  </a:graphic>
                  <wp14:sizeRelH relativeFrom="margin">
                    <wp14:pctWidth>0</wp14:pctWidth>
                  </wp14:sizeRelH>
                  <wp14:sizeRelV relativeFrom="margin">
                    <wp14:pctHeight>0</wp14:pctHeight>
                  </wp14:sizeRelV>
                </wp:anchor>
              </w:drawing>
            </w:r>
          </w:p>
          <w:p w:rsidR="00472A0C" w:rsidRDefault="00472A0C" w:rsidP="00736B59">
            <w:pPr>
              <w:rPr>
                <w:rFonts w:ascii="Arial" w:hAnsi="Arial" w:cs="Arial"/>
                <w:b/>
                <w:noProof/>
                <w:sz w:val="20"/>
                <w:szCs w:val="20"/>
                <w:lang w:eastAsia="de-DE"/>
              </w:rPr>
            </w:pPr>
          </w:p>
          <w:p w:rsidR="00472A0C" w:rsidRDefault="00472A0C" w:rsidP="00736B59">
            <w:pPr>
              <w:rPr>
                <w:rFonts w:ascii="Arial" w:hAnsi="Arial" w:cs="Arial"/>
                <w:b/>
                <w:noProof/>
                <w:sz w:val="20"/>
                <w:szCs w:val="20"/>
                <w:lang w:eastAsia="de-DE"/>
              </w:rPr>
            </w:pPr>
          </w:p>
          <w:p w:rsidR="00472A0C" w:rsidRDefault="00472A0C" w:rsidP="00736B59">
            <w:pPr>
              <w:rPr>
                <w:rFonts w:ascii="Arial" w:hAnsi="Arial" w:cs="Arial"/>
                <w:b/>
                <w:noProof/>
                <w:sz w:val="20"/>
                <w:szCs w:val="20"/>
                <w:lang w:eastAsia="de-DE"/>
              </w:rPr>
            </w:pPr>
          </w:p>
          <w:p w:rsidR="00472A0C" w:rsidRDefault="00472A0C" w:rsidP="00736B59">
            <w:pPr>
              <w:rPr>
                <w:rFonts w:ascii="Arial" w:hAnsi="Arial" w:cs="Arial"/>
                <w:b/>
                <w:noProof/>
                <w:sz w:val="20"/>
                <w:szCs w:val="20"/>
                <w:lang w:eastAsia="de-DE"/>
              </w:rPr>
            </w:pPr>
          </w:p>
          <w:p w:rsidR="00472A0C" w:rsidRDefault="00472A0C" w:rsidP="00736B59">
            <w:pPr>
              <w:rPr>
                <w:rFonts w:ascii="Arial" w:hAnsi="Arial" w:cs="Arial"/>
                <w:b/>
                <w:noProof/>
                <w:sz w:val="20"/>
                <w:szCs w:val="20"/>
                <w:lang w:eastAsia="de-DE"/>
              </w:rPr>
            </w:pPr>
          </w:p>
          <w:p w:rsidR="00472A0C" w:rsidRDefault="00472A0C" w:rsidP="00736B59">
            <w:pPr>
              <w:rPr>
                <w:rFonts w:ascii="Arial" w:hAnsi="Arial" w:cs="Arial"/>
                <w:b/>
                <w:noProof/>
                <w:sz w:val="20"/>
                <w:szCs w:val="20"/>
                <w:lang w:eastAsia="de-DE"/>
              </w:rPr>
            </w:pPr>
          </w:p>
          <w:p w:rsidR="00472A0C" w:rsidRDefault="00472A0C" w:rsidP="00736B59">
            <w:pPr>
              <w:rPr>
                <w:rFonts w:ascii="Arial" w:hAnsi="Arial" w:cs="Arial"/>
                <w:b/>
                <w:noProof/>
                <w:sz w:val="20"/>
                <w:szCs w:val="20"/>
                <w:lang w:eastAsia="de-DE"/>
              </w:rPr>
            </w:pPr>
          </w:p>
          <w:p w:rsidR="00472A0C" w:rsidRDefault="00472A0C" w:rsidP="00736B59">
            <w:pPr>
              <w:rPr>
                <w:rFonts w:ascii="Arial" w:hAnsi="Arial" w:cs="Arial"/>
                <w:b/>
                <w:noProof/>
                <w:sz w:val="20"/>
                <w:szCs w:val="20"/>
                <w:lang w:eastAsia="de-DE"/>
              </w:rPr>
            </w:pPr>
          </w:p>
          <w:p w:rsidR="00472A0C" w:rsidRDefault="00472A0C" w:rsidP="00736B59">
            <w:pPr>
              <w:rPr>
                <w:rFonts w:ascii="Arial" w:hAnsi="Arial" w:cs="Arial"/>
                <w:b/>
                <w:noProof/>
                <w:sz w:val="20"/>
                <w:szCs w:val="20"/>
                <w:lang w:eastAsia="de-DE"/>
              </w:rPr>
            </w:pPr>
          </w:p>
          <w:p w:rsidR="00472A0C" w:rsidRDefault="00472A0C" w:rsidP="00736B59">
            <w:pPr>
              <w:rPr>
                <w:rFonts w:ascii="Arial" w:hAnsi="Arial" w:cs="Arial"/>
                <w:b/>
                <w:noProof/>
                <w:sz w:val="20"/>
                <w:szCs w:val="20"/>
                <w:lang w:eastAsia="de-DE"/>
              </w:rPr>
            </w:pPr>
          </w:p>
          <w:p w:rsidR="00602169" w:rsidRDefault="00602169" w:rsidP="00736B59">
            <w:pPr>
              <w:rPr>
                <w:rFonts w:ascii="Arial" w:hAnsi="Arial" w:cs="Arial"/>
                <w:b/>
                <w:noProof/>
                <w:sz w:val="20"/>
                <w:szCs w:val="20"/>
                <w:lang w:eastAsia="de-DE"/>
              </w:rPr>
            </w:pPr>
          </w:p>
        </w:tc>
        <w:bookmarkStart w:id="0" w:name="_GoBack"/>
        <w:bookmarkEnd w:id="0"/>
      </w:tr>
      <w:tr w:rsidR="00472A0C" w:rsidRPr="00D85E4A" w:rsidTr="0022444A">
        <w:trPr>
          <w:trHeight w:val="294"/>
        </w:trPr>
        <w:tc>
          <w:tcPr>
            <w:tcW w:w="8188" w:type="dxa"/>
          </w:tcPr>
          <w:p w:rsidR="00472A0C" w:rsidRDefault="00472A0C" w:rsidP="00736B59">
            <w:pPr>
              <w:widowControl w:val="0"/>
              <w:spacing w:after="0" w:line="288" w:lineRule="auto"/>
              <w:rPr>
                <w:rFonts w:ascii="Arial" w:eastAsia="Times New Roman" w:hAnsi="Arial" w:cs="Arial"/>
                <w:sz w:val="20"/>
                <w:szCs w:val="20"/>
                <w:lang w:eastAsia="de-DE"/>
              </w:rPr>
            </w:pPr>
            <w:r w:rsidRPr="00D85E4A">
              <w:rPr>
                <w:rFonts w:ascii="Arial" w:eastAsia="Times New Roman" w:hAnsi="Arial" w:cs="Arial"/>
                <w:b/>
                <w:sz w:val="20"/>
                <w:szCs w:val="20"/>
                <w:lang w:eastAsia="de-DE"/>
              </w:rPr>
              <w:t>Bildunterschrift</w:t>
            </w:r>
            <w:r w:rsidRPr="00D85E4A">
              <w:rPr>
                <w:rFonts w:ascii="Arial" w:eastAsia="Times New Roman" w:hAnsi="Arial" w:cs="Arial"/>
                <w:sz w:val="20"/>
                <w:szCs w:val="20"/>
                <w:lang w:eastAsia="de-DE"/>
              </w:rPr>
              <w:t xml:space="preserve">: </w:t>
            </w:r>
            <w:r w:rsidR="00B7184B">
              <w:rPr>
                <w:rFonts w:ascii="Arial" w:eastAsia="Times New Roman" w:hAnsi="Arial" w:cs="Arial"/>
                <w:sz w:val="20"/>
                <w:szCs w:val="20"/>
                <w:lang w:eastAsia="de-DE"/>
              </w:rPr>
              <w:t>Mehr als ein Fünftel zeigt kein Interesse an Weiterbildungsangeboten</w:t>
            </w:r>
          </w:p>
          <w:p w:rsidR="00472A0C" w:rsidRDefault="00472A0C" w:rsidP="00736B59">
            <w:pPr>
              <w:widowControl w:val="0"/>
              <w:spacing w:after="0" w:line="288" w:lineRule="auto"/>
              <w:rPr>
                <w:rFonts w:ascii="Arial" w:hAnsi="Arial" w:cs="Arial"/>
                <w:b/>
                <w:noProof/>
                <w:sz w:val="20"/>
                <w:szCs w:val="20"/>
                <w:lang w:eastAsia="de-DE"/>
              </w:rPr>
            </w:pPr>
            <w:r w:rsidRPr="00D85E4A">
              <w:rPr>
                <w:rFonts w:ascii="Arial" w:eastAsia="Times New Roman" w:hAnsi="Arial" w:cs="Arial"/>
                <w:b/>
                <w:sz w:val="20"/>
                <w:szCs w:val="20"/>
                <w:lang w:eastAsia="de-DE"/>
              </w:rPr>
              <w:t>Bildrechte</w:t>
            </w:r>
            <w:r w:rsidRPr="00D85E4A">
              <w:rPr>
                <w:rFonts w:ascii="Arial" w:eastAsia="Times New Roman" w:hAnsi="Arial" w:cs="Arial"/>
                <w:sz w:val="20"/>
                <w:szCs w:val="20"/>
                <w:lang w:eastAsia="de-DE"/>
              </w:rPr>
              <w:t>:</w:t>
            </w:r>
            <w:r w:rsidRPr="00D85E4A">
              <w:rPr>
                <w:rFonts w:ascii="Arial" w:eastAsia="Times New Roman" w:hAnsi="Arial" w:cs="Arial"/>
                <w:b/>
                <w:sz w:val="20"/>
                <w:szCs w:val="20"/>
                <w:lang w:eastAsia="de-DE"/>
              </w:rPr>
              <w:t xml:space="preserve"> </w:t>
            </w:r>
            <w:r w:rsidRPr="005C4975">
              <w:rPr>
                <w:rFonts w:ascii="Arial" w:eastAsia="Times New Roman" w:hAnsi="Arial" w:cs="Arial"/>
                <w:sz w:val="20"/>
                <w:szCs w:val="20"/>
                <w:lang w:eastAsia="de-DE"/>
              </w:rPr>
              <w:t xml:space="preserve">Orizon </w:t>
            </w:r>
            <w:r w:rsidR="00B7184B">
              <w:rPr>
                <w:rFonts w:ascii="Arial" w:eastAsia="Times New Roman" w:hAnsi="Arial" w:cs="Arial"/>
                <w:sz w:val="20"/>
                <w:szCs w:val="20"/>
                <w:lang w:eastAsia="de-DE"/>
              </w:rPr>
              <w:t>GmbH</w:t>
            </w:r>
          </w:p>
        </w:tc>
      </w:tr>
    </w:tbl>
    <w:p w:rsidR="00472A0C" w:rsidRDefault="00472A0C" w:rsidP="003A6110">
      <w:pPr>
        <w:spacing w:after="0" w:line="240" w:lineRule="auto"/>
        <w:rPr>
          <w:rFonts w:ascii="Arial" w:hAnsi="Arial" w:cs="Arial"/>
          <w:b/>
          <w:sz w:val="20"/>
          <w:szCs w:val="20"/>
        </w:rPr>
      </w:pPr>
    </w:p>
    <w:p w:rsidR="00472A0C" w:rsidRDefault="00472A0C" w:rsidP="003A6110">
      <w:pPr>
        <w:spacing w:after="0" w:line="240" w:lineRule="auto"/>
        <w:rPr>
          <w:rFonts w:ascii="Arial" w:hAnsi="Arial" w:cs="Arial"/>
          <w:b/>
          <w:sz w:val="20"/>
          <w:szCs w:val="20"/>
        </w:rPr>
      </w:pPr>
    </w:p>
    <w:p w:rsidR="000D3A54" w:rsidRDefault="000D3A54" w:rsidP="003A6110">
      <w:pPr>
        <w:spacing w:after="0" w:line="240" w:lineRule="auto"/>
        <w:rPr>
          <w:rFonts w:ascii="Arial" w:hAnsi="Arial" w:cs="Arial"/>
          <w:b/>
          <w:sz w:val="20"/>
          <w:szCs w:val="20"/>
        </w:rPr>
      </w:pPr>
      <w:r>
        <w:rPr>
          <w:rFonts w:ascii="Arial" w:hAnsi="Arial" w:cs="Arial"/>
          <w:b/>
          <w:sz w:val="20"/>
          <w:szCs w:val="20"/>
        </w:rPr>
        <w:t>Orizon GmbH</w:t>
      </w:r>
    </w:p>
    <w:p w:rsidR="003A6110" w:rsidRPr="00CC698C" w:rsidRDefault="003A6110" w:rsidP="003A6110">
      <w:pPr>
        <w:spacing w:after="0" w:line="240" w:lineRule="auto"/>
        <w:rPr>
          <w:rFonts w:ascii="Arial" w:hAnsi="Arial" w:cs="Arial"/>
          <w:b/>
          <w:sz w:val="20"/>
          <w:szCs w:val="20"/>
        </w:rPr>
      </w:pPr>
    </w:p>
    <w:p w:rsidR="009D6D18" w:rsidRPr="00383F3E" w:rsidRDefault="009D6D18" w:rsidP="009D6D18">
      <w:pPr>
        <w:rPr>
          <w:rFonts w:ascii="Arial" w:hAnsi="Arial" w:cs="Arial"/>
          <w:sz w:val="20"/>
          <w:szCs w:val="20"/>
        </w:rPr>
      </w:pPr>
      <w:r>
        <w:rPr>
          <w:rFonts w:ascii="Arial" w:hAnsi="Arial" w:cs="Arial"/>
          <w:sz w:val="20"/>
          <w:szCs w:val="20"/>
        </w:rPr>
        <w:t>Das Personalunternehmen Orizon bietet das umfassende Spektrum von Personaldienstleistungen an. Zum Serviceportfolio gehören Personalüberlassung und -vermittlung sowie die Durchführung komplexer Personalprojekte. Mit technischen, gewerblichen</w:t>
      </w:r>
      <w:r>
        <w:rPr>
          <w:rFonts w:ascii="Arial" w:hAnsi="Arial" w:cs="Arial"/>
          <w:b/>
          <w:bCs/>
          <w:sz w:val="20"/>
          <w:szCs w:val="20"/>
        </w:rPr>
        <w:t xml:space="preserve"> </w:t>
      </w:r>
      <w:r>
        <w:rPr>
          <w:rFonts w:ascii="Arial" w:hAnsi="Arial" w:cs="Arial"/>
          <w:bCs/>
          <w:sz w:val="20"/>
          <w:szCs w:val="20"/>
        </w:rPr>
        <w:t>und</w:t>
      </w:r>
      <w:r>
        <w:rPr>
          <w:rFonts w:ascii="Arial" w:hAnsi="Arial" w:cs="Arial"/>
          <w:sz w:val="20"/>
          <w:szCs w:val="20"/>
        </w:rPr>
        <w:t xml:space="preserve"> kaufmännischen Fach- und </w:t>
      </w:r>
      <w:r w:rsidRPr="00383F3E">
        <w:rPr>
          <w:rFonts w:ascii="Arial" w:hAnsi="Arial" w:cs="Arial"/>
          <w:sz w:val="20"/>
          <w:szCs w:val="20"/>
        </w:rPr>
        <w:t xml:space="preserve">Führungskräften wird ein Großteil der Berufsfelder abgedeckt. Mit dieser Strategie zählt das Unternehmen zu den Marktführern </w:t>
      </w:r>
      <w:r w:rsidRPr="00383F3E">
        <w:rPr>
          <w:rFonts w:ascii="Arial" w:hAnsi="Arial" w:cs="Arial"/>
          <w:bCs/>
          <w:sz w:val="20"/>
          <w:szCs w:val="20"/>
        </w:rPr>
        <w:t>für den</w:t>
      </w:r>
      <w:r w:rsidRPr="00383F3E">
        <w:rPr>
          <w:rFonts w:ascii="Arial" w:hAnsi="Arial" w:cs="Arial"/>
          <w:sz w:val="20"/>
          <w:szCs w:val="20"/>
        </w:rPr>
        <w:t xml:space="preserve"> deutschen Mittelstand. Seit 2017 gehört Orizon zur japanischen Unternehmensgruppe Outsourcing Inc., einer der führenden Unternehmensgruppen im Personaldienstleistungssegment weltweit.</w:t>
      </w:r>
    </w:p>
    <w:p w:rsidR="000D3A54" w:rsidRPr="00602169" w:rsidRDefault="009D6D18" w:rsidP="00602169">
      <w:pPr>
        <w:rPr>
          <w:rFonts w:ascii="Arial" w:hAnsi="Arial" w:cs="Arial"/>
          <w:sz w:val="20"/>
          <w:szCs w:val="20"/>
        </w:rPr>
      </w:pPr>
      <w:r w:rsidRPr="00017065">
        <w:rPr>
          <w:rFonts w:ascii="Arial" w:hAnsi="Arial" w:cs="Arial"/>
          <w:sz w:val="20"/>
          <w:szCs w:val="20"/>
        </w:rPr>
        <w:t xml:space="preserve">Als </w:t>
      </w:r>
      <w:r w:rsidRPr="00074EF6">
        <w:rPr>
          <w:rFonts w:ascii="Arial" w:hAnsi="Arial" w:cs="Arial"/>
          <w:sz w:val="20"/>
          <w:szCs w:val="20"/>
        </w:rPr>
        <w:t>Arbeitgeber von rund 7.500</w:t>
      </w:r>
      <w:r w:rsidR="006C2216" w:rsidRPr="00074EF6">
        <w:rPr>
          <w:rFonts w:ascii="Arial" w:hAnsi="Arial" w:cs="Arial"/>
          <w:sz w:val="20"/>
          <w:szCs w:val="20"/>
        </w:rPr>
        <w:t xml:space="preserve"> Mitarbeitern, bundesweit ca. 100</w:t>
      </w:r>
      <w:r w:rsidRPr="00074EF6">
        <w:rPr>
          <w:rFonts w:ascii="Arial" w:hAnsi="Arial" w:cs="Arial"/>
          <w:sz w:val="20"/>
          <w:szCs w:val="20"/>
        </w:rPr>
        <w:t xml:space="preserve"> Sta</w:t>
      </w:r>
      <w:r w:rsidR="005904CE" w:rsidRPr="00074EF6">
        <w:rPr>
          <w:rFonts w:ascii="Arial" w:hAnsi="Arial" w:cs="Arial"/>
          <w:sz w:val="20"/>
          <w:szCs w:val="20"/>
        </w:rPr>
        <w:t>ndorten und einem Umsatz von 319 Mio. Euro (2018, inkl. Otto Work Force Deutschland GmbH)</w:t>
      </w:r>
      <w:r w:rsidRPr="00074EF6">
        <w:rPr>
          <w:rFonts w:ascii="Arial" w:hAnsi="Arial" w:cs="Arial"/>
          <w:sz w:val="20"/>
          <w:szCs w:val="20"/>
        </w:rPr>
        <w:t xml:space="preserve"> belegt Orizon, laut </w:t>
      </w:r>
      <w:hyperlink r:id="rId11" w:history="1">
        <w:r w:rsidRPr="00074EF6">
          <w:rPr>
            <w:rStyle w:val="Hyperlink"/>
            <w:rFonts w:ascii="Arial" w:hAnsi="Arial" w:cs="Arial"/>
            <w:sz w:val="20"/>
            <w:szCs w:val="20"/>
          </w:rPr>
          <w:t>Lünendonk Liste</w:t>
        </w:r>
        <w:r w:rsidR="005904CE" w:rsidRPr="00074EF6">
          <w:rPr>
            <w:rStyle w:val="Hyperlink"/>
            <w:rFonts w:ascii="Arial" w:hAnsi="Arial" w:cs="Arial"/>
            <w:sz w:val="20"/>
            <w:szCs w:val="20"/>
          </w:rPr>
          <w:t xml:space="preserve"> 2019</w:t>
        </w:r>
      </w:hyperlink>
      <w:r w:rsidRPr="00074EF6">
        <w:rPr>
          <w:rFonts w:ascii="Arial" w:hAnsi="Arial" w:cs="Arial"/>
          <w:sz w:val="20"/>
          <w:szCs w:val="20"/>
        </w:rPr>
        <w:t>, Platz</w:t>
      </w:r>
      <w:r w:rsidR="00DE6F91" w:rsidRPr="00074EF6">
        <w:rPr>
          <w:rFonts w:ascii="Arial" w:hAnsi="Arial" w:cs="Arial"/>
          <w:sz w:val="20"/>
          <w:szCs w:val="20"/>
        </w:rPr>
        <w:t xml:space="preserve"> </w:t>
      </w:r>
      <w:r w:rsidR="000C6621" w:rsidRPr="00074EF6">
        <w:rPr>
          <w:rFonts w:ascii="Arial" w:hAnsi="Arial" w:cs="Arial"/>
          <w:sz w:val="20"/>
          <w:szCs w:val="20"/>
        </w:rPr>
        <w:t>9</w:t>
      </w:r>
      <w:r w:rsidR="00513537" w:rsidRPr="00074EF6">
        <w:rPr>
          <w:rFonts w:ascii="Arial" w:hAnsi="Arial" w:cs="Arial"/>
          <w:sz w:val="20"/>
          <w:szCs w:val="20"/>
        </w:rPr>
        <w:t xml:space="preserve"> </w:t>
      </w:r>
      <w:r w:rsidRPr="00074EF6">
        <w:rPr>
          <w:rFonts w:ascii="Arial" w:hAnsi="Arial" w:cs="Arial"/>
          <w:sz w:val="20"/>
          <w:szCs w:val="20"/>
        </w:rPr>
        <w:t xml:space="preserve">unter den führenden Personaldienstleistern in Deutschland. </w:t>
      </w:r>
      <w:r w:rsidR="0010117A" w:rsidRPr="00074EF6">
        <w:rPr>
          <w:rFonts w:ascii="Arial" w:hAnsi="Arial" w:cs="Arial"/>
          <w:sz w:val="20"/>
          <w:szCs w:val="20"/>
        </w:rPr>
        <w:t xml:space="preserve">2019 wurde Orizon von der </w:t>
      </w:r>
      <w:hyperlink r:id="rId12" w:history="1">
        <w:r w:rsidR="0010117A" w:rsidRPr="00074EF6">
          <w:rPr>
            <w:rStyle w:val="Hyperlink"/>
            <w:rFonts w:ascii="Arial" w:hAnsi="Arial" w:cs="Arial"/>
            <w:sz w:val="20"/>
            <w:szCs w:val="20"/>
          </w:rPr>
          <w:t>WirtschaftsWoche</w:t>
        </w:r>
      </w:hyperlink>
      <w:r w:rsidR="00472A0C" w:rsidRPr="00074EF6">
        <w:rPr>
          <w:rFonts w:ascii="Arial" w:hAnsi="Arial" w:cs="Arial"/>
          <w:sz w:val="20"/>
          <w:szCs w:val="20"/>
        </w:rPr>
        <w:t xml:space="preserve"> </w:t>
      </w:r>
      <w:r w:rsidR="0010117A" w:rsidRPr="00074EF6">
        <w:rPr>
          <w:rFonts w:ascii="Arial" w:hAnsi="Arial" w:cs="Arial"/>
          <w:sz w:val="20"/>
          <w:szCs w:val="20"/>
        </w:rPr>
        <w:t xml:space="preserve">als „Bester Mittelstandsdienstleister“ </w:t>
      </w:r>
      <w:r w:rsidR="00472A0C" w:rsidRPr="00074EF6">
        <w:rPr>
          <w:rFonts w:ascii="Arial" w:hAnsi="Arial" w:cs="Arial"/>
          <w:sz w:val="20"/>
          <w:szCs w:val="20"/>
        </w:rPr>
        <w:t xml:space="preserve">und von Focus-Business als „Top Personaldienstleister“ </w:t>
      </w:r>
      <w:r w:rsidR="0010117A" w:rsidRPr="00074EF6">
        <w:rPr>
          <w:rFonts w:ascii="Arial" w:hAnsi="Arial" w:cs="Arial"/>
          <w:sz w:val="20"/>
          <w:szCs w:val="20"/>
        </w:rPr>
        <w:t xml:space="preserve">ausgezeichnet. </w:t>
      </w:r>
      <w:r w:rsidR="00683BC9" w:rsidRPr="00074EF6">
        <w:rPr>
          <w:rFonts w:ascii="Arial" w:hAnsi="Arial" w:cs="Arial"/>
          <w:sz w:val="20"/>
          <w:szCs w:val="20"/>
        </w:rPr>
        <w:t xml:space="preserve">Auf der Arbeitergeber-Bewertungsplattform </w:t>
      </w:r>
      <w:hyperlink r:id="rId13" w:history="1">
        <w:r w:rsidR="00683BC9" w:rsidRPr="00074EF6">
          <w:rPr>
            <w:rStyle w:val="Hyperlink"/>
            <w:rFonts w:ascii="Arial" w:hAnsi="Arial" w:cs="Arial"/>
            <w:sz w:val="20"/>
            <w:szCs w:val="20"/>
          </w:rPr>
          <w:t>kununu</w:t>
        </w:r>
      </w:hyperlink>
      <w:r w:rsidR="00683BC9" w:rsidRPr="00074EF6">
        <w:rPr>
          <w:rFonts w:ascii="Arial" w:hAnsi="Arial" w:cs="Arial"/>
          <w:sz w:val="20"/>
          <w:szCs w:val="20"/>
        </w:rPr>
        <w:t xml:space="preserve"> trägt Orizon die Gütesiegel „Top Company“ und „Open Company</w:t>
      </w:r>
      <w:r w:rsidR="00017065" w:rsidRPr="00074EF6">
        <w:rPr>
          <w:rFonts w:ascii="Arial" w:hAnsi="Arial" w:cs="Arial"/>
          <w:sz w:val="20"/>
          <w:szCs w:val="20"/>
        </w:rPr>
        <w:t>“.</w:t>
      </w:r>
      <w:r w:rsidR="00017065" w:rsidRPr="00074EF6">
        <w:rPr>
          <w:rFonts w:ascii="Arial" w:hAnsi="Arial" w:cs="Arial"/>
          <w:sz w:val="20"/>
          <w:szCs w:val="20"/>
        </w:rPr>
        <w:br/>
      </w:r>
      <w:r w:rsidRPr="00074EF6">
        <w:rPr>
          <w:rFonts w:ascii="Arial" w:hAnsi="Arial" w:cs="Arial"/>
          <w:sz w:val="20"/>
          <w:szCs w:val="20"/>
        </w:rPr>
        <w:t xml:space="preserve">Weitere Informationen zum Unternehmen unter </w:t>
      </w:r>
      <w:hyperlink r:id="rId14" w:history="1">
        <w:r w:rsidRPr="00074EF6">
          <w:rPr>
            <w:rStyle w:val="Hyperlink"/>
            <w:rFonts w:ascii="Arial" w:hAnsi="Arial" w:cs="Arial"/>
            <w:sz w:val="20"/>
            <w:szCs w:val="20"/>
          </w:rPr>
          <w:t>https://www.orizon.de</w:t>
        </w:r>
      </w:hyperlink>
      <w:r w:rsidR="00602169">
        <w:rPr>
          <w:rFonts w:ascii="Arial" w:hAnsi="Arial" w:cs="Arial"/>
          <w:sz w:val="20"/>
          <w:szCs w:val="20"/>
        </w:rPr>
        <w:br/>
      </w:r>
      <w:r w:rsidR="00017065">
        <w:rPr>
          <w:rFonts w:ascii="Arial" w:hAnsi="Arial" w:cs="Arial"/>
          <w:b/>
          <w:bCs/>
          <w:color w:val="000000"/>
          <w:sz w:val="20"/>
          <w:szCs w:val="20"/>
          <w:lang w:eastAsia="de-DE"/>
        </w:rPr>
        <w:br/>
      </w:r>
      <w:r w:rsidR="000D3A54" w:rsidRPr="00C0114A">
        <w:rPr>
          <w:rFonts w:ascii="Arial" w:hAnsi="Arial" w:cs="Arial"/>
          <w:b/>
          <w:bCs/>
          <w:color w:val="000000"/>
          <w:sz w:val="20"/>
          <w:szCs w:val="20"/>
          <w:lang w:eastAsia="de-DE"/>
        </w:rPr>
        <w:t>Pressekontakt</w:t>
      </w:r>
    </w:p>
    <w:p w:rsidR="000D3A54" w:rsidRPr="000C1FCB"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Unternehmen: Orizon GmbH Presseabteilung</w:t>
      </w:r>
      <w:r w:rsidRPr="000C1FCB">
        <w:rPr>
          <w:rFonts w:ascii="Arial" w:hAnsi="Arial" w:cs="Arial"/>
          <w:sz w:val="20"/>
          <w:szCs w:val="20"/>
        </w:rPr>
        <w:t xml:space="preserve"> | </w:t>
      </w:r>
      <w:r>
        <w:rPr>
          <w:rFonts w:ascii="Arial" w:hAnsi="Arial" w:cs="Arial"/>
          <w:sz w:val="20"/>
          <w:szCs w:val="20"/>
        </w:rPr>
        <w:t xml:space="preserve">Großer </w:t>
      </w:r>
      <w:proofErr w:type="spellStart"/>
      <w:r>
        <w:rPr>
          <w:rFonts w:ascii="Arial" w:hAnsi="Arial" w:cs="Arial"/>
          <w:sz w:val="20"/>
          <w:szCs w:val="20"/>
        </w:rPr>
        <w:t>Burstah</w:t>
      </w:r>
      <w:proofErr w:type="spellEnd"/>
      <w:r>
        <w:rPr>
          <w:rFonts w:ascii="Arial" w:hAnsi="Arial" w:cs="Arial"/>
          <w:sz w:val="20"/>
          <w:szCs w:val="20"/>
        </w:rPr>
        <w:t xml:space="preserve"> 23</w:t>
      </w:r>
      <w:r w:rsidRPr="000C1FCB">
        <w:rPr>
          <w:rFonts w:ascii="Arial" w:hAnsi="Arial" w:cs="Arial"/>
          <w:sz w:val="20"/>
          <w:szCs w:val="20"/>
        </w:rPr>
        <w:t xml:space="preserve"> | </w:t>
      </w:r>
      <w:r>
        <w:rPr>
          <w:rFonts w:ascii="Arial" w:hAnsi="Arial" w:cs="Arial"/>
          <w:sz w:val="20"/>
          <w:szCs w:val="20"/>
        </w:rPr>
        <w:t>20457 Hamburg</w:t>
      </w:r>
      <w:r w:rsidRPr="000C1FCB">
        <w:rPr>
          <w:rFonts w:ascii="Arial" w:hAnsi="Arial" w:cs="Arial"/>
          <w:sz w:val="20"/>
          <w:szCs w:val="20"/>
        </w:rPr>
        <w:t xml:space="preserve"> |</w:t>
      </w:r>
    </w:p>
    <w:p w:rsidR="000D3A54" w:rsidRDefault="000D3A54" w:rsidP="000D3A54">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E-Mail </w:t>
      </w:r>
      <w:hyperlink r:id="rId15" w:history="1">
        <w:r w:rsidRPr="00533168">
          <w:rPr>
            <w:rStyle w:val="Hyperlink"/>
            <w:rFonts w:ascii="Arial" w:hAnsi="Arial" w:cs="Arial"/>
            <w:sz w:val="20"/>
            <w:szCs w:val="20"/>
          </w:rPr>
          <w:t>presse@orizon.de</w:t>
        </w:r>
      </w:hyperlink>
      <w:r w:rsidRPr="00533168">
        <w:rPr>
          <w:rFonts w:ascii="Arial" w:hAnsi="Arial" w:cs="Arial"/>
          <w:sz w:val="20"/>
          <w:szCs w:val="20"/>
        </w:rPr>
        <w:t xml:space="preserve">  </w:t>
      </w:r>
    </w:p>
    <w:p w:rsidR="000D3A54" w:rsidRPr="00533168" w:rsidRDefault="000D3A54" w:rsidP="000D3A54">
      <w:pPr>
        <w:autoSpaceDE w:val="0"/>
        <w:autoSpaceDN w:val="0"/>
        <w:adjustRightInd w:val="0"/>
        <w:spacing w:after="0" w:line="240" w:lineRule="auto"/>
        <w:rPr>
          <w:rFonts w:ascii="Arial" w:hAnsi="Arial" w:cs="Arial"/>
          <w:sz w:val="20"/>
          <w:szCs w:val="20"/>
        </w:rPr>
      </w:pPr>
    </w:p>
    <w:p w:rsidR="000D3A54" w:rsidRDefault="00094788"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Agentur: Accente BizzComm</w:t>
      </w:r>
      <w:r w:rsidR="000D3A54" w:rsidRPr="00533168">
        <w:rPr>
          <w:rFonts w:ascii="Arial" w:hAnsi="Arial" w:cs="Arial"/>
          <w:sz w:val="20"/>
          <w:szCs w:val="20"/>
        </w:rPr>
        <w:t xml:space="preserve"> GmbH | </w:t>
      </w:r>
      <w:r w:rsidR="00667F99">
        <w:rPr>
          <w:rFonts w:ascii="Arial" w:hAnsi="Arial" w:cs="Arial"/>
          <w:sz w:val="20"/>
          <w:szCs w:val="20"/>
        </w:rPr>
        <w:t>Dr. Martina Neunecker | T 0611 / 40 80 619</w:t>
      </w:r>
      <w:r w:rsidR="000D3A54">
        <w:rPr>
          <w:rFonts w:ascii="Arial" w:hAnsi="Arial" w:cs="Arial"/>
          <w:sz w:val="20"/>
          <w:szCs w:val="20"/>
        </w:rPr>
        <w:t xml:space="preserve"> | </w:t>
      </w:r>
    </w:p>
    <w:p w:rsidR="00B80D2B" w:rsidRPr="00B80D2B" w:rsidRDefault="000D3A54" w:rsidP="003F69E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hyperlink r:id="rId16" w:history="1">
        <w:r w:rsidR="00667F99" w:rsidRPr="00222179">
          <w:rPr>
            <w:rStyle w:val="Hyperlink"/>
            <w:rFonts w:ascii="Arial" w:hAnsi="Arial" w:cs="Arial"/>
            <w:sz w:val="20"/>
            <w:szCs w:val="20"/>
          </w:rPr>
          <w:t>martina.neunecker@accente.de</w:t>
        </w:r>
      </w:hyperlink>
      <w:r>
        <w:rPr>
          <w:rFonts w:ascii="Arial" w:hAnsi="Arial" w:cs="Arial"/>
          <w:sz w:val="20"/>
          <w:szCs w:val="20"/>
        </w:rPr>
        <w:t xml:space="preserve"> </w:t>
      </w:r>
    </w:p>
    <w:sectPr w:rsidR="00B80D2B" w:rsidRPr="00B80D2B" w:rsidSect="002C5F49">
      <w:headerReference w:type="default" r:id="rId17"/>
      <w:footerReference w:type="default" r:id="rId18"/>
      <w:pgSz w:w="11906" w:h="16838"/>
      <w:pgMar w:top="2410" w:right="1417" w:bottom="993" w:left="1417" w:header="709" w:footer="31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C12DA" w16cid:durableId="20CF3DB7"/>
  <w16cid:commentId w16cid:paraId="3562082E" w16cid:durableId="20CF3D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5D5" w:rsidRDefault="001A65D5">
      <w:r>
        <w:separator/>
      </w:r>
    </w:p>
  </w:endnote>
  <w:endnote w:type="continuationSeparator" w:id="0">
    <w:p w:rsidR="001A65D5" w:rsidRDefault="001A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59" w:rsidRPr="00746B24" w:rsidRDefault="00736B59"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rsidR="00736B59" w:rsidRPr="007A3BBD" w:rsidRDefault="00736B59" w:rsidP="007A3BBD">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5D5" w:rsidRDefault="001A65D5">
      <w:r>
        <w:separator/>
      </w:r>
    </w:p>
  </w:footnote>
  <w:footnote w:type="continuationSeparator" w:id="0">
    <w:p w:rsidR="001A65D5" w:rsidRDefault="001A6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59" w:rsidRDefault="00736B59" w:rsidP="006305DA">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8240" behindDoc="0" locked="0" layoutInCell="1" allowOverlap="1" wp14:anchorId="41F646A2" wp14:editId="20008A1F">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color w:val="808080"/>
        <w:spacing w:val="30"/>
        <w:sz w:val="32"/>
        <w:szCs w:val="32"/>
      </w:rPr>
      <w:tab/>
    </w:r>
  </w:p>
  <w:p w:rsidR="00736B59" w:rsidRPr="001915F1" w:rsidRDefault="00736B59" w:rsidP="006305D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08CF"/>
    <w:multiLevelType w:val="hybridMultilevel"/>
    <w:tmpl w:val="4932621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94A6480"/>
    <w:multiLevelType w:val="hybridMultilevel"/>
    <w:tmpl w:val="57C496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46922441"/>
    <w:multiLevelType w:val="hybridMultilevel"/>
    <w:tmpl w:val="F322F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DD66119"/>
    <w:multiLevelType w:val="hybridMultilevel"/>
    <w:tmpl w:val="913626EA"/>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6B8C264B"/>
    <w:multiLevelType w:val="hybridMultilevel"/>
    <w:tmpl w:val="4986EFF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C9E4328"/>
    <w:multiLevelType w:val="hybridMultilevel"/>
    <w:tmpl w:val="3E243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EB27DB"/>
    <w:multiLevelType w:val="hybridMultilevel"/>
    <w:tmpl w:val="FA94C5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7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33"/>
    <w:rsid w:val="000000BB"/>
    <w:rsid w:val="00003DC6"/>
    <w:rsid w:val="00004988"/>
    <w:rsid w:val="00004E4A"/>
    <w:rsid w:val="00011237"/>
    <w:rsid w:val="00017065"/>
    <w:rsid w:val="00021A4D"/>
    <w:rsid w:val="00022275"/>
    <w:rsid w:val="00022A05"/>
    <w:rsid w:val="00024600"/>
    <w:rsid w:val="00025935"/>
    <w:rsid w:val="00026D76"/>
    <w:rsid w:val="0003036E"/>
    <w:rsid w:val="00030BB6"/>
    <w:rsid w:val="000333A1"/>
    <w:rsid w:val="00033EF5"/>
    <w:rsid w:val="00041EC1"/>
    <w:rsid w:val="00042190"/>
    <w:rsid w:val="00044155"/>
    <w:rsid w:val="00045667"/>
    <w:rsid w:val="0005153F"/>
    <w:rsid w:val="00051EA7"/>
    <w:rsid w:val="000543AA"/>
    <w:rsid w:val="00054AB8"/>
    <w:rsid w:val="000570A6"/>
    <w:rsid w:val="00063B86"/>
    <w:rsid w:val="000661B0"/>
    <w:rsid w:val="00066F75"/>
    <w:rsid w:val="0007027D"/>
    <w:rsid w:val="00070DB7"/>
    <w:rsid w:val="0007219F"/>
    <w:rsid w:val="00074EF6"/>
    <w:rsid w:val="000768DE"/>
    <w:rsid w:val="00076D98"/>
    <w:rsid w:val="00077376"/>
    <w:rsid w:val="000815B7"/>
    <w:rsid w:val="00083614"/>
    <w:rsid w:val="00086294"/>
    <w:rsid w:val="00090615"/>
    <w:rsid w:val="000920DE"/>
    <w:rsid w:val="0009220F"/>
    <w:rsid w:val="00094788"/>
    <w:rsid w:val="00094834"/>
    <w:rsid w:val="0009575A"/>
    <w:rsid w:val="0009639D"/>
    <w:rsid w:val="000964DB"/>
    <w:rsid w:val="00097AD7"/>
    <w:rsid w:val="000A05F0"/>
    <w:rsid w:val="000A2A1F"/>
    <w:rsid w:val="000A2B2F"/>
    <w:rsid w:val="000A2EB4"/>
    <w:rsid w:val="000A3417"/>
    <w:rsid w:val="000A3A50"/>
    <w:rsid w:val="000A6568"/>
    <w:rsid w:val="000A7DE4"/>
    <w:rsid w:val="000B0FE4"/>
    <w:rsid w:val="000B116F"/>
    <w:rsid w:val="000B13CF"/>
    <w:rsid w:val="000B28D6"/>
    <w:rsid w:val="000B2E60"/>
    <w:rsid w:val="000B7D42"/>
    <w:rsid w:val="000C58FC"/>
    <w:rsid w:val="000C5F31"/>
    <w:rsid w:val="000C6621"/>
    <w:rsid w:val="000D029F"/>
    <w:rsid w:val="000D1789"/>
    <w:rsid w:val="000D199B"/>
    <w:rsid w:val="000D3A54"/>
    <w:rsid w:val="000E2B14"/>
    <w:rsid w:val="000E41E9"/>
    <w:rsid w:val="000F16F9"/>
    <w:rsid w:val="000F17A5"/>
    <w:rsid w:val="000F2122"/>
    <w:rsid w:val="000F7BCA"/>
    <w:rsid w:val="001006B1"/>
    <w:rsid w:val="0010117A"/>
    <w:rsid w:val="001021E0"/>
    <w:rsid w:val="00103140"/>
    <w:rsid w:val="001033B5"/>
    <w:rsid w:val="00104722"/>
    <w:rsid w:val="00105075"/>
    <w:rsid w:val="0010516E"/>
    <w:rsid w:val="00107128"/>
    <w:rsid w:val="00110645"/>
    <w:rsid w:val="00114A95"/>
    <w:rsid w:val="00117A3E"/>
    <w:rsid w:val="00126BFA"/>
    <w:rsid w:val="00131DCD"/>
    <w:rsid w:val="001362A4"/>
    <w:rsid w:val="00136FE6"/>
    <w:rsid w:val="00140732"/>
    <w:rsid w:val="00140C1C"/>
    <w:rsid w:val="00140EC8"/>
    <w:rsid w:val="00141B65"/>
    <w:rsid w:val="001425F1"/>
    <w:rsid w:val="00144926"/>
    <w:rsid w:val="00144E9E"/>
    <w:rsid w:val="0014538C"/>
    <w:rsid w:val="00146441"/>
    <w:rsid w:val="00150A80"/>
    <w:rsid w:val="00152D44"/>
    <w:rsid w:val="001534F7"/>
    <w:rsid w:val="00154D86"/>
    <w:rsid w:val="00155DC0"/>
    <w:rsid w:val="00156744"/>
    <w:rsid w:val="00156A4D"/>
    <w:rsid w:val="00156A80"/>
    <w:rsid w:val="001620C2"/>
    <w:rsid w:val="0017118F"/>
    <w:rsid w:val="00171E4C"/>
    <w:rsid w:val="001725A6"/>
    <w:rsid w:val="00173714"/>
    <w:rsid w:val="00174B38"/>
    <w:rsid w:val="00175E44"/>
    <w:rsid w:val="0017633A"/>
    <w:rsid w:val="001802C0"/>
    <w:rsid w:val="00180991"/>
    <w:rsid w:val="00184DBA"/>
    <w:rsid w:val="00185C63"/>
    <w:rsid w:val="00185D4E"/>
    <w:rsid w:val="00190E30"/>
    <w:rsid w:val="001915F1"/>
    <w:rsid w:val="00192306"/>
    <w:rsid w:val="001939BB"/>
    <w:rsid w:val="0019651C"/>
    <w:rsid w:val="001A26B5"/>
    <w:rsid w:val="001A2958"/>
    <w:rsid w:val="001A3580"/>
    <w:rsid w:val="001A3EA8"/>
    <w:rsid w:val="001A5654"/>
    <w:rsid w:val="001A65D5"/>
    <w:rsid w:val="001A6E3F"/>
    <w:rsid w:val="001A7BDE"/>
    <w:rsid w:val="001B037D"/>
    <w:rsid w:val="001B145A"/>
    <w:rsid w:val="001B163D"/>
    <w:rsid w:val="001B558F"/>
    <w:rsid w:val="001B6587"/>
    <w:rsid w:val="001B672A"/>
    <w:rsid w:val="001B68B2"/>
    <w:rsid w:val="001C447A"/>
    <w:rsid w:val="001C489D"/>
    <w:rsid w:val="001C66DC"/>
    <w:rsid w:val="001C796A"/>
    <w:rsid w:val="001D2549"/>
    <w:rsid w:val="001D5CA3"/>
    <w:rsid w:val="001D7EDF"/>
    <w:rsid w:val="001E042A"/>
    <w:rsid w:val="001E1FC7"/>
    <w:rsid w:val="001E4293"/>
    <w:rsid w:val="001E446D"/>
    <w:rsid w:val="001E5098"/>
    <w:rsid w:val="001E7CA8"/>
    <w:rsid w:val="001F1B0B"/>
    <w:rsid w:val="001F1DAF"/>
    <w:rsid w:val="001F3745"/>
    <w:rsid w:val="001F5F7E"/>
    <w:rsid w:val="001F60A7"/>
    <w:rsid w:val="001F6779"/>
    <w:rsid w:val="00200A98"/>
    <w:rsid w:val="0020131A"/>
    <w:rsid w:val="00201EAF"/>
    <w:rsid w:val="0020244A"/>
    <w:rsid w:val="00202E94"/>
    <w:rsid w:val="00203422"/>
    <w:rsid w:val="00203997"/>
    <w:rsid w:val="00207FB8"/>
    <w:rsid w:val="002131CC"/>
    <w:rsid w:val="002163E8"/>
    <w:rsid w:val="00220C47"/>
    <w:rsid w:val="00221CEA"/>
    <w:rsid w:val="00223C94"/>
    <w:rsid w:val="0022444A"/>
    <w:rsid w:val="00230745"/>
    <w:rsid w:val="00234D31"/>
    <w:rsid w:val="00245ADC"/>
    <w:rsid w:val="00245D9F"/>
    <w:rsid w:val="00246460"/>
    <w:rsid w:val="002466DC"/>
    <w:rsid w:val="00247AA2"/>
    <w:rsid w:val="002563AD"/>
    <w:rsid w:val="0025749F"/>
    <w:rsid w:val="002640BA"/>
    <w:rsid w:val="0026533D"/>
    <w:rsid w:val="0026608A"/>
    <w:rsid w:val="00272345"/>
    <w:rsid w:val="002764B8"/>
    <w:rsid w:val="00281752"/>
    <w:rsid w:val="00282E88"/>
    <w:rsid w:val="00287E8C"/>
    <w:rsid w:val="00290866"/>
    <w:rsid w:val="00290FBF"/>
    <w:rsid w:val="002921AD"/>
    <w:rsid w:val="002963D2"/>
    <w:rsid w:val="002A0C80"/>
    <w:rsid w:val="002A155F"/>
    <w:rsid w:val="002A1D79"/>
    <w:rsid w:val="002A423A"/>
    <w:rsid w:val="002A4B3B"/>
    <w:rsid w:val="002A7F97"/>
    <w:rsid w:val="002B52B8"/>
    <w:rsid w:val="002B71DD"/>
    <w:rsid w:val="002C1690"/>
    <w:rsid w:val="002C4FC1"/>
    <w:rsid w:val="002C5F49"/>
    <w:rsid w:val="002D03B4"/>
    <w:rsid w:val="002D3556"/>
    <w:rsid w:val="002D5CEE"/>
    <w:rsid w:val="002E1153"/>
    <w:rsid w:val="002E2292"/>
    <w:rsid w:val="002E24BC"/>
    <w:rsid w:val="002E4ECF"/>
    <w:rsid w:val="002E5B18"/>
    <w:rsid w:val="002F0D03"/>
    <w:rsid w:val="002F47D5"/>
    <w:rsid w:val="002F53C3"/>
    <w:rsid w:val="002F53ED"/>
    <w:rsid w:val="002F734B"/>
    <w:rsid w:val="002F7567"/>
    <w:rsid w:val="003015B7"/>
    <w:rsid w:val="00302662"/>
    <w:rsid w:val="00304FDC"/>
    <w:rsid w:val="00305422"/>
    <w:rsid w:val="00306919"/>
    <w:rsid w:val="003075C8"/>
    <w:rsid w:val="00310B6E"/>
    <w:rsid w:val="0031116F"/>
    <w:rsid w:val="00311CD4"/>
    <w:rsid w:val="00312847"/>
    <w:rsid w:val="00312C25"/>
    <w:rsid w:val="00313073"/>
    <w:rsid w:val="00314525"/>
    <w:rsid w:val="00317E39"/>
    <w:rsid w:val="003209B9"/>
    <w:rsid w:val="00320C88"/>
    <w:rsid w:val="00322065"/>
    <w:rsid w:val="00323C19"/>
    <w:rsid w:val="0033151A"/>
    <w:rsid w:val="00332562"/>
    <w:rsid w:val="00333DF9"/>
    <w:rsid w:val="00334A2B"/>
    <w:rsid w:val="00340F23"/>
    <w:rsid w:val="00341DF9"/>
    <w:rsid w:val="00343BB6"/>
    <w:rsid w:val="003462ED"/>
    <w:rsid w:val="00353A49"/>
    <w:rsid w:val="00355C5C"/>
    <w:rsid w:val="00365BCD"/>
    <w:rsid w:val="003662EF"/>
    <w:rsid w:val="00371D23"/>
    <w:rsid w:val="00373524"/>
    <w:rsid w:val="0037448C"/>
    <w:rsid w:val="00375991"/>
    <w:rsid w:val="0037748D"/>
    <w:rsid w:val="00377871"/>
    <w:rsid w:val="003805EF"/>
    <w:rsid w:val="00381134"/>
    <w:rsid w:val="0038428F"/>
    <w:rsid w:val="0038453A"/>
    <w:rsid w:val="003852A3"/>
    <w:rsid w:val="0038644E"/>
    <w:rsid w:val="003864FF"/>
    <w:rsid w:val="003867D3"/>
    <w:rsid w:val="00390A81"/>
    <w:rsid w:val="0039213C"/>
    <w:rsid w:val="00393AAD"/>
    <w:rsid w:val="003A024A"/>
    <w:rsid w:val="003A0CFF"/>
    <w:rsid w:val="003A43B0"/>
    <w:rsid w:val="003A47C5"/>
    <w:rsid w:val="003A5F2A"/>
    <w:rsid w:val="003A6110"/>
    <w:rsid w:val="003B14D9"/>
    <w:rsid w:val="003B1B7E"/>
    <w:rsid w:val="003B34D0"/>
    <w:rsid w:val="003B5C2B"/>
    <w:rsid w:val="003B70A3"/>
    <w:rsid w:val="003C103A"/>
    <w:rsid w:val="003C2FC5"/>
    <w:rsid w:val="003C75D1"/>
    <w:rsid w:val="003D1BD8"/>
    <w:rsid w:val="003D1DBD"/>
    <w:rsid w:val="003D1EBA"/>
    <w:rsid w:val="003D1F05"/>
    <w:rsid w:val="003E0012"/>
    <w:rsid w:val="003E03F2"/>
    <w:rsid w:val="003E398A"/>
    <w:rsid w:val="003E48C6"/>
    <w:rsid w:val="003E4D5D"/>
    <w:rsid w:val="003E6812"/>
    <w:rsid w:val="003F2FA7"/>
    <w:rsid w:val="003F4E56"/>
    <w:rsid w:val="003F5463"/>
    <w:rsid w:val="003F69EA"/>
    <w:rsid w:val="004005AB"/>
    <w:rsid w:val="00403B3B"/>
    <w:rsid w:val="004044FD"/>
    <w:rsid w:val="0040752D"/>
    <w:rsid w:val="00407627"/>
    <w:rsid w:val="00411163"/>
    <w:rsid w:val="004172F5"/>
    <w:rsid w:val="00422422"/>
    <w:rsid w:val="00422BB7"/>
    <w:rsid w:val="00424884"/>
    <w:rsid w:val="004259A1"/>
    <w:rsid w:val="00426B18"/>
    <w:rsid w:val="00426DD0"/>
    <w:rsid w:val="00427D09"/>
    <w:rsid w:val="004307CD"/>
    <w:rsid w:val="004311AC"/>
    <w:rsid w:val="004335F1"/>
    <w:rsid w:val="004337FE"/>
    <w:rsid w:val="00434209"/>
    <w:rsid w:val="00434EE5"/>
    <w:rsid w:val="00435410"/>
    <w:rsid w:val="00436090"/>
    <w:rsid w:val="004360DE"/>
    <w:rsid w:val="00436514"/>
    <w:rsid w:val="0044028F"/>
    <w:rsid w:val="004406E1"/>
    <w:rsid w:val="00440D2E"/>
    <w:rsid w:val="00441217"/>
    <w:rsid w:val="00443A0F"/>
    <w:rsid w:val="004460D8"/>
    <w:rsid w:val="004505C0"/>
    <w:rsid w:val="00451497"/>
    <w:rsid w:val="00452F82"/>
    <w:rsid w:val="004548D3"/>
    <w:rsid w:val="004568B5"/>
    <w:rsid w:val="004644B9"/>
    <w:rsid w:val="0046463F"/>
    <w:rsid w:val="00465DD9"/>
    <w:rsid w:val="00467B01"/>
    <w:rsid w:val="00470BB9"/>
    <w:rsid w:val="00472A0C"/>
    <w:rsid w:val="00472C7B"/>
    <w:rsid w:val="00472E06"/>
    <w:rsid w:val="00473848"/>
    <w:rsid w:val="00474FAF"/>
    <w:rsid w:val="004760F9"/>
    <w:rsid w:val="0047691B"/>
    <w:rsid w:val="00476B6E"/>
    <w:rsid w:val="00477369"/>
    <w:rsid w:val="00477412"/>
    <w:rsid w:val="00482280"/>
    <w:rsid w:val="00482B2C"/>
    <w:rsid w:val="00483812"/>
    <w:rsid w:val="004838D4"/>
    <w:rsid w:val="004842E0"/>
    <w:rsid w:val="00484B18"/>
    <w:rsid w:val="00484CC0"/>
    <w:rsid w:val="00487BF4"/>
    <w:rsid w:val="00490182"/>
    <w:rsid w:val="0049052B"/>
    <w:rsid w:val="00490E03"/>
    <w:rsid w:val="0049491A"/>
    <w:rsid w:val="00494BE3"/>
    <w:rsid w:val="004A38E2"/>
    <w:rsid w:val="004A3FE5"/>
    <w:rsid w:val="004A67EB"/>
    <w:rsid w:val="004A7C3F"/>
    <w:rsid w:val="004B09C3"/>
    <w:rsid w:val="004B57CE"/>
    <w:rsid w:val="004B59E5"/>
    <w:rsid w:val="004B7F33"/>
    <w:rsid w:val="004C02B9"/>
    <w:rsid w:val="004C3057"/>
    <w:rsid w:val="004C4623"/>
    <w:rsid w:val="004D02E0"/>
    <w:rsid w:val="004D0380"/>
    <w:rsid w:val="004D09B9"/>
    <w:rsid w:val="004D4121"/>
    <w:rsid w:val="004E1490"/>
    <w:rsid w:val="004E182D"/>
    <w:rsid w:val="004E2298"/>
    <w:rsid w:val="004E39C6"/>
    <w:rsid w:val="004E5DC7"/>
    <w:rsid w:val="004F006A"/>
    <w:rsid w:val="004F0B6D"/>
    <w:rsid w:val="004F1611"/>
    <w:rsid w:val="004F2C43"/>
    <w:rsid w:val="004F6F18"/>
    <w:rsid w:val="00500AE4"/>
    <w:rsid w:val="00506500"/>
    <w:rsid w:val="00507340"/>
    <w:rsid w:val="00507F58"/>
    <w:rsid w:val="005106E9"/>
    <w:rsid w:val="0051087A"/>
    <w:rsid w:val="005115A0"/>
    <w:rsid w:val="005122AB"/>
    <w:rsid w:val="005130C0"/>
    <w:rsid w:val="00513537"/>
    <w:rsid w:val="00513620"/>
    <w:rsid w:val="005145BF"/>
    <w:rsid w:val="005145D6"/>
    <w:rsid w:val="00514B2D"/>
    <w:rsid w:val="00516DAF"/>
    <w:rsid w:val="00517B22"/>
    <w:rsid w:val="00520F2A"/>
    <w:rsid w:val="00520FF1"/>
    <w:rsid w:val="00521D1F"/>
    <w:rsid w:val="00521EC5"/>
    <w:rsid w:val="005229D3"/>
    <w:rsid w:val="00523FC0"/>
    <w:rsid w:val="00524471"/>
    <w:rsid w:val="00525248"/>
    <w:rsid w:val="00525F91"/>
    <w:rsid w:val="00530AA3"/>
    <w:rsid w:val="005313E5"/>
    <w:rsid w:val="005327CA"/>
    <w:rsid w:val="00532FA2"/>
    <w:rsid w:val="005343E9"/>
    <w:rsid w:val="00535566"/>
    <w:rsid w:val="00535A19"/>
    <w:rsid w:val="00541F71"/>
    <w:rsid w:val="00542AD7"/>
    <w:rsid w:val="00545C90"/>
    <w:rsid w:val="00546176"/>
    <w:rsid w:val="00546C01"/>
    <w:rsid w:val="00550776"/>
    <w:rsid w:val="00557281"/>
    <w:rsid w:val="00561527"/>
    <w:rsid w:val="00566C89"/>
    <w:rsid w:val="0056774E"/>
    <w:rsid w:val="00570028"/>
    <w:rsid w:val="00570218"/>
    <w:rsid w:val="005704CC"/>
    <w:rsid w:val="00571156"/>
    <w:rsid w:val="00574B7B"/>
    <w:rsid w:val="00575AA5"/>
    <w:rsid w:val="00575B78"/>
    <w:rsid w:val="0057787A"/>
    <w:rsid w:val="00581FDE"/>
    <w:rsid w:val="00582492"/>
    <w:rsid w:val="00582951"/>
    <w:rsid w:val="005840B0"/>
    <w:rsid w:val="005849FE"/>
    <w:rsid w:val="005869E2"/>
    <w:rsid w:val="005900B5"/>
    <w:rsid w:val="005904CE"/>
    <w:rsid w:val="00590531"/>
    <w:rsid w:val="00593C4F"/>
    <w:rsid w:val="00593FA5"/>
    <w:rsid w:val="005A22B5"/>
    <w:rsid w:val="005A38D7"/>
    <w:rsid w:val="005A4F88"/>
    <w:rsid w:val="005A5550"/>
    <w:rsid w:val="005A62BE"/>
    <w:rsid w:val="005A6A1E"/>
    <w:rsid w:val="005B0C2F"/>
    <w:rsid w:val="005B1606"/>
    <w:rsid w:val="005B2946"/>
    <w:rsid w:val="005B4AE7"/>
    <w:rsid w:val="005B6FF8"/>
    <w:rsid w:val="005C1E6D"/>
    <w:rsid w:val="005C2284"/>
    <w:rsid w:val="005C3AFF"/>
    <w:rsid w:val="005C4022"/>
    <w:rsid w:val="005C4661"/>
    <w:rsid w:val="005C4975"/>
    <w:rsid w:val="005C56F1"/>
    <w:rsid w:val="005D403E"/>
    <w:rsid w:val="005D47E5"/>
    <w:rsid w:val="005D5466"/>
    <w:rsid w:val="005E4558"/>
    <w:rsid w:val="005E71F7"/>
    <w:rsid w:val="005F1C3A"/>
    <w:rsid w:val="005F41C8"/>
    <w:rsid w:val="005F43E0"/>
    <w:rsid w:val="005F531B"/>
    <w:rsid w:val="006008ED"/>
    <w:rsid w:val="00602169"/>
    <w:rsid w:val="006044F2"/>
    <w:rsid w:val="006054FF"/>
    <w:rsid w:val="0061094E"/>
    <w:rsid w:val="00610A22"/>
    <w:rsid w:val="006112EB"/>
    <w:rsid w:val="00611C2A"/>
    <w:rsid w:val="006141BF"/>
    <w:rsid w:val="00616D2F"/>
    <w:rsid w:val="00616E48"/>
    <w:rsid w:val="00617304"/>
    <w:rsid w:val="00621495"/>
    <w:rsid w:val="006245A6"/>
    <w:rsid w:val="006305DA"/>
    <w:rsid w:val="00630726"/>
    <w:rsid w:val="006312C5"/>
    <w:rsid w:val="0063780A"/>
    <w:rsid w:val="0064263A"/>
    <w:rsid w:val="006434E5"/>
    <w:rsid w:val="0064404E"/>
    <w:rsid w:val="00644B1E"/>
    <w:rsid w:val="0065463B"/>
    <w:rsid w:val="00657E1B"/>
    <w:rsid w:val="00662802"/>
    <w:rsid w:val="006645EB"/>
    <w:rsid w:val="0066471D"/>
    <w:rsid w:val="00666E55"/>
    <w:rsid w:val="00667865"/>
    <w:rsid w:val="00667B21"/>
    <w:rsid w:val="00667BDC"/>
    <w:rsid w:val="00667F99"/>
    <w:rsid w:val="0067374D"/>
    <w:rsid w:val="00675765"/>
    <w:rsid w:val="00675F8B"/>
    <w:rsid w:val="00677D9F"/>
    <w:rsid w:val="00680D8D"/>
    <w:rsid w:val="0068265A"/>
    <w:rsid w:val="00683BC9"/>
    <w:rsid w:val="00686EDC"/>
    <w:rsid w:val="00690EB5"/>
    <w:rsid w:val="006914BD"/>
    <w:rsid w:val="00694363"/>
    <w:rsid w:val="00694645"/>
    <w:rsid w:val="00695157"/>
    <w:rsid w:val="00697C46"/>
    <w:rsid w:val="006A0AB6"/>
    <w:rsid w:val="006A13A0"/>
    <w:rsid w:val="006A67B6"/>
    <w:rsid w:val="006A6C96"/>
    <w:rsid w:val="006B262F"/>
    <w:rsid w:val="006B2732"/>
    <w:rsid w:val="006B2873"/>
    <w:rsid w:val="006B382E"/>
    <w:rsid w:val="006B4841"/>
    <w:rsid w:val="006B7A58"/>
    <w:rsid w:val="006B7D2A"/>
    <w:rsid w:val="006C2216"/>
    <w:rsid w:val="006C3EC2"/>
    <w:rsid w:val="006C65DC"/>
    <w:rsid w:val="006C794D"/>
    <w:rsid w:val="006D3947"/>
    <w:rsid w:val="006D4BBD"/>
    <w:rsid w:val="006D757C"/>
    <w:rsid w:val="006E0490"/>
    <w:rsid w:val="006E139C"/>
    <w:rsid w:val="006E1945"/>
    <w:rsid w:val="006E2941"/>
    <w:rsid w:val="006E3F88"/>
    <w:rsid w:val="006E4021"/>
    <w:rsid w:val="006F3E5A"/>
    <w:rsid w:val="006F4164"/>
    <w:rsid w:val="006F488C"/>
    <w:rsid w:val="0070155B"/>
    <w:rsid w:val="00702734"/>
    <w:rsid w:val="0070385C"/>
    <w:rsid w:val="00705AB8"/>
    <w:rsid w:val="0070644B"/>
    <w:rsid w:val="00706DB6"/>
    <w:rsid w:val="0071281A"/>
    <w:rsid w:val="007137FD"/>
    <w:rsid w:val="00714AD6"/>
    <w:rsid w:val="00714B04"/>
    <w:rsid w:val="00714FBB"/>
    <w:rsid w:val="00717577"/>
    <w:rsid w:val="0072037B"/>
    <w:rsid w:val="00720C8D"/>
    <w:rsid w:val="0072258E"/>
    <w:rsid w:val="0072304A"/>
    <w:rsid w:val="0072336C"/>
    <w:rsid w:val="00724B4B"/>
    <w:rsid w:val="00726D4E"/>
    <w:rsid w:val="007275F5"/>
    <w:rsid w:val="007279E1"/>
    <w:rsid w:val="00732607"/>
    <w:rsid w:val="00732B71"/>
    <w:rsid w:val="007343F5"/>
    <w:rsid w:val="00734EED"/>
    <w:rsid w:val="00736B59"/>
    <w:rsid w:val="00737280"/>
    <w:rsid w:val="00737775"/>
    <w:rsid w:val="00744CEB"/>
    <w:rsid w:val="007478ED"/>
    <w:rsid w:val="00752B8C"/>
    <w:rsid w:val="007532F7"/>
    <w:rsid w:val="007537B6"/>
    <w:rsid w:val="00754BA6"/>
    <w:rsid w:val="00755103"/>
    <w:rsid w:val="007634A8"/>
    <w:rsid w:val="007634FD"/>
    <w:rsid w:val="00763B4B"/>
    <w:rsid w:val="00764A47"/>
    <w:rsid w:val="00765758"/>
    <w:rsid w:val="007664A4"/>
    <w:rsid w:val="00772B4C"/>
    <w:rsid w:val="007730B2"/>
    <w:rsid w:val="0077413A"/>
    <w:rsid w:val="00774405"/>
    <w:rsid w:val="00775182"/>
    <w:rsid w:val="00776014"/>
    <w:rsid w:val="007767FF"/>
    <w:rsid w:val="00776C3A"/>
    <w:rsid w:val="00776DA3"/>
    <w:rsid w:val="007772C2"/>
    <w:rsid w:val="00777600"/>
    <w:rsid w:val="0078101F"/>
    <w:rsid w:val="00781091"/>
    <w:rsid w:val="007863A8"/>
    <w:rsid w:val="00787663"/>
    <w:rsid w:val="00790D43"/>
    <w:rsid w:val="00795E20"/>
    <w:rsid w:val="00796AF9"/>
    <w:rsid w:val="0079738D"/>
    <w:rsid w:val="0079769A"/>
    <w:rsid w:val="00797820"/>
    <w:rsid w:val="00797F53"/>
    <w:rsid w:val="007A3BBD"/>
    <w:rsid w:val="007A5C5D"/>
    <w:rsid w:val="007A6CF2"/>
    <w:rsid w:val="007B0323"/>
    <w:rsid w:val="007B04E2"/>
    <w:rsid w:val="007B1F96"/>
    <w:rsid w:val="007B2633"/>
    <w:rsid w:val="007B3D74"/>
    <w:rsid w:val="007B5D0B"/>
    <w:rsid w:val="007B61C8"/>
    <w:rsid w:val="007B70F4"/>
    <w:rsid w:val="007C0459"/>
    <w:rsid w:val="007C0A12"/>
    <w:rsid w:val="007C2DD7"/>
    <w:rsid w:val="007C551E"/>
    <w:rsid w:val="007C7BE9"/>
    <w:rsid w:val="007D08A0"/>
    <w:rsid w:val="007D3085"/>
    <w:rsid w:val="007D3F75"/>
    <w:rsid w:val="007E0B3E"/>
    <w:rsid w:val="007E118D"/>
    <w:rsid w:val="007E1EBA"/>
    <w:rsid w:val="007E263F"/>
    <w:rsid w:val="007E2C67"/>
    <w:rsid w:val="007E3390"/>
    <w:rsid w:val="007E4772"/>
    <w:rsid w:val="007E478E"/>
    <w:rsid w:val="007F151D"/>
    <w:rsid w:val="007F16CB"/>
    <w:rsid w:val="007F19DF"/>
    <w:rsid w:val="007F361E"/>
    <w:rsid w:val="007F7703"/>
    <w:rsid w:val="00800D5B"/>
    <w:rsid w:val="00801A56"/>
    <w:rsid w:val="0080384D"/>
    <w:rsid w:val="008045C4"/>
    <w:rsid w:val="008123AB"/>
    <w:rsid w:val="00815436"/>
    <w:rsid w:val="00815CC1"/>
    <w:rsid w:val="00815DE1"/>
    <w:rsid w:val="00815E62"/>
    <w:rsid w:val="008203C8"/>
    <w:rsid w:val="00820ED8"/>
    <w:rsid w:val="00821EB9"/>
    <w:rsid w:val="008235D6"/>
    <w:rsid w:val="0082423D"/>
    <w:rsid w:val="008246CE"/>
    <w:rsid w:val="00826691"/>
    <w:rsid w:val="00827063"/>
    <w:rsid w:val="00831A40"/>
    <w:rsid w:val="00832F50"/>
    <w:rsid w:val="008333A6"/>
    <w:rsid w:val="00834D5B"/>
    <w:rsid w:val="00836A7D"/>
    <w:rsid w:val="00837DC5"/>
    <w:rsid w:val="0084159F"/>
    <w:rsid w:val="00841D7C"/>
    <w:rsid w:val="00841F0D"/>
    <w:rsid w:val="008450C4"/>
    <w:rsid w:val="008454C9"/>
    <w:rsid w:val="0084661B"/>
    <w:rsid w:val="00846914"/>
    <w:rsid w:val="00850128"/>
    <w:rsid w:val="008520D6"/>
    <w:rsid w:val="00852F1E"/>
    <w:rsid w:val="00855270"/>
    <w:rsid w:val="00860214"/>
    <w:rsid w:val="00865E78"/>
    <w:rsid w:val="008661E7"/>
    <w:rsid w:val="0086748C"/>
    <w:rsid w:val="008724A2"/>
    <w:rsid w:val="008749AB"/>
    <w:rsid w:val="008754C4"/>
    <w:rsid w:val="008765B0"/>
    <w:rsid w:val="00876B84"/>
    <w:rsid w:val="00877EF1"/>
    <w:rsid w:val="00882BC9"/>
    <w:rsid w:val="00882D85"/>
    <w:rsid w:val="00883493"/>
    <w:rsid w:val="00883EC5"/>
    <w:rsid w:val="00885714"/>
    <w:rsid w:val="00885DEA"/>
    <w:rsid w:val="00886EFD"/>
    <w:rsid w:val="00886F2E"/>
    <w:rsid w:val="00887227"/>
    <w:rsid w:val="00890223"/>
    <w:rsid w:val="0089039A"/>
    <w:rsid w:val="00891F85"/>
    <w:rsid w:val="0089288E"/>
    <w:rsid w:val="00893EEF"/>
    <w:rsid w:val="008A09DA"/>
    <w:rsid w:val="008A09F4"/>
    <w:rsid w:val="008A36E7"/>
    <w:rsid w:val="008A3B04"/>
    <w:rsid w:val="008A4018"/>
    <w:rsid w:val="008A4FC6"/>
    <w:rsid w:val="008A5414"/>
    <w:rsid w:val="008A5855"/>
    <w:rsid w:val="008A5EF5"/>
    <w:rsid w:val="008A6014"/>
    <w:rsid w:val="008A618E"/>
    <w:rsid w:val="008A63A5"/>
    <w:rsid w:val="008B24B4"/>
    <w:rsid w:val="008B266A"/>
    <w:rsid w:val="008B3DC8"/>
    <w:rsid w:val="008C0103"/>
    <w:rsid w:val="008C3922"/>
    <w:rsid w:val="008C7C9F"/>
    <w:rsid w:val="008D0E92"/>
    <w:rsid w:val="008D139B"/>
    <w:rsid w:val="008D220D"/>
    <w:rsid w:val="008D6759"/>
    <w:rsid w:val="008D6CE2"/>
    <w:rsid w:val="008E0DA8"/>
    <w:rsid w:val="008E2BD9"/>
    <w:rsid w:val="008E4E23"/>
    <w:rsid w:val="008E5066"/>
    <w:rsid w:val="008E73EF"/>
    <w:rsid w:val="008F0D9E"/>
    <w:rsid w:val="008F17DB"/>
    <w:rsid w:val="008F3260"/>
    <w:rsid w:val="008F3F69"/>
    <w:rsid w:val="008F669E"/>
    <w:rsid w:val="00900115"/>
    <w:rsid w:val="0090053C"/>
    <w:rsid w:val="00900871"/>
    <w:rsid w:val="00901C6C"/>
    <w:rsid w:val="009038D8"/>
    <w:rsid w:val="00905ECA"/>
    <w:rsid w:val="00914CDC"/>
    <w:rsid w:val="00915B34"/>
    <w:rsid w:val="009238DF"/>
    <w:rsid w:val="00924029"/>
    <w:rsid w:val="009268AD"/>
    <w:rsid w:val="0092790E"/>
    <w:rsid w:val="00927E2D"/>
    <w:rsid w:val="00940EE7"/>
    <w:rsid w:val="00941683"/>
    <w:rsid w:val="00942BB0"/>
    <w:rsid w:val="00944D52"/>
    <w:rsid w:val="00950C25"/>
    <w:rsid w:val="00954BBC"/>
    <w:rsid w:val="00956F19"/>
    <w:rsid w:val="00961769"/>
    <w:rsid w:val="00964939"/>
    <w:rsid w:val="0096597F"/>
    <w:rsid w:val="00972854"/>
    <w:rsid w:val="0097362E"/>
    <w:rsid w:val="0097687A"/>
    <w:rsid w:val="009772D6"/>
    <w:rsid w:val="009813CC"/>
    <w:rsid w:val="00981FD0"/>
    <w:rsid w:val="00982B26"/>
    <w:rsid w:val="00984BA7"/>
    <w:rsid w:val="009853B5"/>
    <w:rsid w:val="00985A39"/>
    <w:rsid w:val="00985B2D"/>
    <w:rsid w:val="00987B3D"/>
    <w:rsid w:val="009913AB"/>
    <w:rsid w:val="00991A64"/>
    <w:rsid w:val="009926AA"/>
    <w:rsid w:val="009A3539"/>
    <w:rsid w:val="009A5599"/>
    <w:rsid w:val="009A5CA9"/>
    <w:rsid w:val="009A5D6D"/>
    <w:rsid w:val="009A5FA5"/>
    <w:rsid w:val="009B1916"/>
    <w:rsid w:val="009B1C15"/>
    <w:rsid w:val="009B321B"/>
    <w:rsid w:val="009B4B2A"/>
    <w:rsid w:val="009B52AC"/>
    <w:rsid w:val="009B590C"/>
    <w:rsid w:val="009C0CCD"/>
    <w:rsid w:val="009C151A"/>
    <w:rsid w:val="009C51EB"/>
    <w:rsid w:val="009D048D"/>
    <w:rsid w:val="009D1A3C"/>
    <w:rsid w:val="009D55C2"/>
    <w:rsid w:val="009D652B"/>
    <w:rsid w:val="009D6D18"/>
    <w:rsid w:val="009D6F14"/>
    <w:rsid w:val="009E3118"/>
    <w:rsid w:val="009E4DD7"/>
    <w:rsid w:val="009E712B"/>
    <w:rsid w:val="009F094A"/>
    <w:rsid w:val="009F158B"/>
    <w:rsid w:val="009F393E"/>
    <w:rsid w:val="009F3AAA"/>
    <w:rsid w:val="00A001B3"/>
    <w:rsid w:val="00A0060D"/>
    <w:rsid w:val="00A10F50"/>
    <w:rsid w:val="00A11389"/>
    <w:rsid w:val="00A11A73"/>
    <w:rsid w:val="00A12CEA"/>
    <w:rsid w:val="00A13431"/>
    <w:rsid w:val="00A14200"/>
    <w:rsid w:val="00A23A34"/>
    <w:rsid w:val="00A23FA8"/>
    <w:rsid w:val="00A24D12"/>
    <w:rsid w:val="00A25D28"/>
    <w:rsid w:val="00A26BAB"/>
    <w:rsid w:val="00A317BC"/>
    <w:rsid w:val="00A31F06"/>
    <w:rsid w:val="00A32AD3"/>
    <w:rsid w:val="00A37124"/>
    <w:rsid w:val="00A371A9"/>
    <w:rsid w:val="00A42741"/>
    <w:rsid w:val="00A43058"/>
    <w:rsid w:val="00A5012F"/>
    <w:rsid w:val="00A50D12"/>
    <w:rsid w:val="00A50F35"/>
    <w:rsid w:val="00A515D4"/>
    <w:rsid w:val="00A521C4"/>
    <w:rsid w:val="00A52E1E"/>
    <w:rsid w:val="00A54140"/>
    <w:rsid w:val="00A564A1"/>
    <w:rsid w:val="00A63369"/>
    <w:rsid w:val="00A63A56"/>
    <w:rsid w:val="00A723D3"/>
    <w:rsid w:val="00A7339E"/>
    <w:rsid w:val="00A75175"/>
    <w:rsid w:val="00A772BB"/>
    <w:rsid w:val="00A81E37"/>
    <w:rsid w:val="00A8422D"/>
    <w:rsid w:val="00A851A0"/>
    <w:rsid w:val="00A86666"/>
    <w:rsid w:val="00A87D7E"/>
    <w:rsid w:val="00A90A0C"/>
    <w:rsid w:val="00A90A37"/>
    <w:rsid w:val="00A94966"/>
    <w:rsid w:val="00A94F0F"/>
    <w:rsid w:val="00A972E2"/>
    <w:rsid w:val="00A97A25"/>
    <w:rsid w:val="00A97EF3"/>
    <w:rsid w:val="00AA549A"/>
    <w:rsid w:val="00AA6994"/>
    <w:rsid w:val="00AB00E1"/>
    <w:rsid w:val="00AB1CE9"/>
    <w:rsid w:val="00AB1F20"/>
    <w:rsid w:val="00AB42DE"/>
    <w:rsid w:val="00AB5106"/>
    <w:rsid w:val="00AB533A"/>
    <w:rsid w:val="00AB5788"/>
    <w:rsid w:val="00AB5A4E"/>
    <w:rsid w:val="00AB5E35"/>
    <w:rsid w:val="00AC04A9"/>
    <w:rsid w:val="00AC6013"/>
    <w:rsid w:val="00AC6604"/>
    <w:rsid w:val="00AC72F0"/>
    <w:rsid w:val="00AD078A"/>
    <w:rsid w:val="00AD138B"/>
    <w:rsid w:val="00AD26E4"/>
    <w:rsid w:val="00AD3807"/>
    <w:rsid w:val="00AD7ABB"/>
    <w:rsid w:val="00AE0D22"/>
    <w:rsid w:val="00AE2C9D"/>
    <w:rsid w:val="00AE3F88"/>
    <w:rsid w:val="00AE5B9F"/>
    <w:rsid w:val="00AE6542"/>
    <w:rsid w:val="00AF0B83"/>
    <w:rsid w:val="00AF6533"/>
    <w:rsid w:val="00B00FFE"/>
    <w:rsid w:val="00B04529"/>
    <w:rsid w:val="00B045BF"/>
    <w:rsid w:val="00B04651"/>
    <w:rsid w:val="00B04ABD"/>
    <w:rsid w:val="00B14B5B"/>
    <w:rsid w:val="00B14F21"/>
    <w:rsid w:val="00B153AA"/>
    <w:rsid w:val="00B17283"/>
    <w:rsid w:val="00B1770C"/>
    <w:rsid w:val="00B20FB2"/>
    <w:rsid w:val="00B21B8C"/>
    <w:rsid w:val="00B225BB"/>
    <w:rsid w:val="00B26108"/>
    <w:rsid w:val="00B277DC"/>
    <w:rsid w:val="00B3023F"/>
    <w:rsid w:val="00B32723"/>
    <w:rsid w:val="00B32A82"/>
    <w:rsid w:val="00B3327D"/>
    <w:rsid w:val="00B33DEE"/>
    <w:rsid w:val="00B355B4"/>
    <w:rsid w:val="00B35EFF"/>
    <w:rsid w:val="00B35F87"/>
    <w:rsid w:val="00B42D26"/>
    <w:rsid w:val="00B5627F"/>
    <w:rsid w:val="00B5748B"/>
    <w:rsid w:val="00B57CCC"/>
    <w:rsid w:val="00B620E4"/>
    <w:rsid w:val="00B639EC"/>
    <w:rsid w:val="00B70E66"/>
    <w:rsid w:val="00B71762"/>
    <w:rsid w:val="00B7184B"/>
    <w:rsid w:val="00B73047"/>
    <w:rsid w:val="00B74321"/>
    <w:rsid w:val="00B749A9"/>
    <w:rsid w:val="00B764DF"/>
    <w:rsid w:val="00B80D2B"/>
    <w:rsid w:val="00B81364"/>
    <w:rsid w:val="00B81798"/>
    <w:rsid w:val="00B844F7"/>
    <w:rsid w:val="00B86407"/>
    <w:rsid w:val="00B8731E"/>
    <w:rsid w:val="00B91CD7"/>
    <w:rsid w:val="00B93F16"/>
    <w:rsid w:val="00B96178"/>
    <w:rsid w:val="00B97933"/>
    <w:rsid w:val="00B97985"/>
    <w:rsid w:val="00BA4508"/>
    <w:rsid w:val="00BA5576"/>
    <w:rsid w:val="00BB5B8E"/>
    <w:rsid w:val="00BC1E53"/>
    <w:rsid w:val="00BC39D7"/>
    <w:rsid w:val="00BC4D11"/>
    <w:rsid w:val="00BC6038"/>
    <w:rsid w:val="00BD0AB2"/>
    <w:rsid w:val="00BD117E"/>
    <w:rsid w:val="00BD1850"/>
    <w:rsid w:val="00BD201A"/>
    <w:rsid w:val="00BD2870"/>
    <w:rsid w:val="00BE072A"/>
    <w:rsid w:val="00BE073C"/>
    <w:rsid w:val="00BE2561"/>
    <w:rsid w:val="00BE374B"/>
    <w:rsid w:val="00BE7155"/>
    <w:rsid w:val="00BF17C9"/>
    <w:rsid w:val="00BF242E"/>
    <w:rsid w:val="00BF2552"/>
    <w:rsid w:val="00BF6F9F"/>
    <w:rsid w:val="00BF7132"/>
    <w:rsid w:val="00C002DC"/>
    <w:rsid w:val="00C008F6"/>
    <w:rsid w:val="00C024CB"/>
    <w:rsid w:val="00C0762B"/>
    <w:rsid w:val="00C118EB"/>
    <w:rsid w:val="00C14AD2"/>
    <w:rsid w:val="00C14B30"/>
    <w:rsid w:val="00C15338"/>
    <w:rsid w:val="00C168B2"/>
    <w:rsid w:val="00C16C5B"/>
    <w:rsid w:val="00C20E86"/>
    <w:rsid w:val="00C21850"/>
    <w:rsid w:val="00C231AF"/>
    <w:rsid w:val="00C23230"/>
    <w:rsid w:val="00C26030"/>
    <w:rsid w:val="00C26807"/>
    <w:rsid w:val="00C26BA4"/>
    <w:rsid w:val="00C30EED"/>
    <w:rsid w:val="00C31A3E"/>
    <w:rsid w:val="00C322D9"/>
    <w:rsid w:val="00C33E5D"/>
    <w:rsid w:val="00C36CE5"/>
    <w:rsid w:val="00C37057"/>
    <w:rsid w:val="00C41558"/>
    <w:rsid w:val="00C41BA4"/>
    <w:rsid w:val="00C43879"/>
    <w:rsid w:val="00C43921"/>
    <w:rsid w:val="00C51DA6"/>
    <w:rsid w:val="00C52412"/>
    <w:rsid w:val="00C52A79"/>
    <w:rsid w:val="00C5468A"/>
    <w:rsid w:val="00C5499F"/>
    <w:rsid w:val="00C55D52"/>
    <w:rsid w:val="00C560A2"/>
    <w:rsid w:val="00C56C53"/>
    <w:rsid w:val="00C62F86"/>
    <w:rsid w:val="00C64635"/>
    <w:rsid w:val="00C654E3"/>
    <w:rsid w:val="00C71611"/>
    <w:rsid w:val="00C7432F"/>
    <w:rsid w:val="00C74E36"/>
    <w:rsid w:val="00C77E78"/>
    <w:rsid w:val="00C823FE"/>
    <w:rsid w:val="00C83273"/>
    <w:rsid w:val="00C8452A"/>
    <w:rsid w:val="00C90D2E"/>
    <w:rsid w:val="00C9181A"/>
    <w:rsid w:val="00C9270F"/>
    <w:rsid w:val="00C931BC"/>
    <w:rsid w:val="00C93FF8"/>
    <w:rsid w:val="00C94583"/>
    <w:rsid w:val="00C946DC"/>
    <w:rsid w:val="00C94820"/>
    <w:rsid w:val="00C955A0"/>
    <w:rsid w:val="00C95E47"/>
    <w:rsid w:val="00C9755A"/>
    <w:rsid w:val="00CA2A70"/>
    <w:rsid w:val="00CA7B46"/>
    <w:rsid w:val="00CB0FCC"/>
    <w:rsid w:val="00CB2680"/>
    <w:rsid w:val="00CB4F64"/>
    <w:rsid w:val="00CB6E3F"/>
    <w:rsid w:val="00CB7186"/>
    <w:rsid w:val="00CC0EE3"/>
    <w:rsid w:val="00CC1D8E"/>
    <w:rsid w:val="00CC206F"/>
    <w:rsid w:val="00CC4C93"/>
    <w:rsid w:val="00CC566B"/>
    <w:rsid w:val="00CC698C"/>
    <w:rsid w:val="00CD1702"/>
    <w:rsid w:val="00CD2643"/>
    <w:rsid w:val="00CD7303"/>
    <w:rsid w:val="00CD773C"/>
    <w:rsid w:val="00CE2B69"/>
    <w:rsid w:val="00CE3377"/>
    <w:rsid w:val="00CE372C"/>
    <w:rsid w:val="00CE57EE"/>
    <w:rsid w:val="00CE6191"/>
    <w:rsid w:val="00CE70B9"/>
    <w:rsid w:val="00CF14CC"/>
    <w:rsid w:val="00CF3C5D"/>
    <w:rsid w:val="00CF44D3"/>
    <w:rsid w:val="00CF6FB5"/>
    <w:rsid w:val="00D0148C"/>
    <w:rsid w:val="00D04733"/>
    <w:rsid w:val="00D05890"/>
    <w:rsid w:val="00D0622C"/>
    <w:rsid w:val="00D06284"/>
    <w:rsid w:val="00D0770C"/>
    <w:rsid w:val="00D11C80"/>
    <w:rsid w:val="00D14ED2"/>
    <w:rsid w:val="00D15E16"/>
    <w:rsid w:val="00D17287"/>
    <w:rsid w:val="00D17FE9"/>
    <w:rsid w:val="00D210EA"/>
    <w:rsid w:val="00D21C05"/>
    <w:rsid w:val="00D21C5F"/>
    <w:rsid w:val="00D24B5B"/>
    <w:rsid w:val="00D26C11"/>
    <w:rsid w:val="00D30095"/>
    <w:rsid w:val="00D31F47"/>
    <w:rsid w:val="00D3374A"/>
    <w:rsid w:val="00D36C48"/>
    <w:rsid w:val="00D41771"/>
    <w:rsid w:val="00D42AAD"/>
    <w:rsid w:val="00D50695"/>
    <w:rsid w:val="00D515BA"/>
    <w:rsid w:val="00D52FDE"/>
    <w:rsid w:val="00D53595"/>
    <w:rsid w:val="00D5412A"/>
    <w:rsid w:val="00D54A73"/>
    <w:rsid w:val="00D54DF4"/>
    <w:rsid w:val="00D56575"/>
    <w:rsid w:val="00D601F7"/>
    <w:rsid w:val="00D60B6B"/>
    <w:rsid w:val="00D61742"/>
    <w:rsid w:val="00D62FA3"/>
    <w:rsid w:val="00D633E7"/>
    <w:rsid w:val="00D636DF"/>
    <w:rsid w:val="00D66C2E"/>
    <w:rsid w:val="00D750A2"/>
    <w:rsid w:val="00D75843"/>
    <w:rsid w:val="00D7663A"/>
    <w:rsid w:val="00D76E56"/>
    <w:rsid w:val="00D774C9"/>
    <w:rsid w:val="00D816C3"/>
    <w:rsid w:val="00D81CC7"/>
    <w:rsid w:val="00D82A19"/>
    <w:rsid w:val="00D836C1"/>
    <w:rsid w:val="00D959CF"/>
    <w:rsid w:val="00DA14E3"/>
    <w:rsid w:val="00DA1C97"/>
    <w:rsid w:val="00DA5619"/>
    <w:rsid w:val="00DA71CE"/>
    <w:rsid w:val="00DB077E"/>
    <w:rsid w:val="00DB3636"/>
    <w:rsid w:val="00DB3CCA"/>
    <w:rsid w:val="00DB427D"/>
    <w:rsid w:val="00DB61E7"/>
    <w:rsid w:val="00DC1F71"/>
    <w:rsid w:val="00DC3FE0"/>
    <w:rsid w:val="00DC7F1A"/>
    <w:rsid w:val="00DD0CBF"/>
    <w:rsid w:val="00DD14AF"/>
    <w:rsid w:val="00DD169D"/>
    <w:rsid w:val="00DD609D"/>
    <w:rsid w:val="00DE0A6D"/>
    <w:rsid w:val="00DE3C6A"/>
    <w:rsid w:val="00DE47B2"/>
    <w:rsid w:val="00DE6F91"/>
    <w:rsid w:val="00DE7993"/>
    <w:rsid w:val="00DE7DBA"/>
    <w:rsid w:val="00DE7DCB"/>
    <w:rsid w:val="00DF3E80"/>
    <w:rsid w:val="00DF739E"/>
    <w:rsid w:val="00E017B3"/>
    <w:rsid w:val="00E01ECB"/>
    <w:rsid w:val="00E02A00"/>
    <w:rsid w:val="00E0387B"/>
    <w:rsid w:val="00E07A81"/>
    <w:rsid w:val="00E07B78"/>
    <w:rsid w:val="00E13455"/>
    <w:rsid w:val="00E146B2"/>
    <w:rsid w:val="00E15554"/>
    <w:rsid w:val="00E204C9"/>
    <w:rsid w:val="00E20EE8"/>
    <w:rsid w:val="00E24502"/>
    <w:rsid w:val="00E26606"/>
    <w:rsid w:val="00E3131D"/>
    <w:rsid w:val="00E335B9"/>
    <w:rsid w:val="00E33792"/>
    <w:rsid w:val="00E36970"/>
    <w:rsid w:val="00E43D3F"/>
    <w:rsid w:val="00E442ED"/>
    <w:rsid w:val="00E44B77"/>
    <w:rsid w:val="00E44EB4"/>
    <w:rsid w:val="00E453CD"/>
    <w:rsid w:val="00E5433D"/>
    <w:rsid w:val="00E56C27"/>
    <w:rsid w:val="00E57B8F"/>
    <w:rsid w:val="00E60A99"/>
    <w:rsid w:val="00E62D99"/>
    <w:rsid w:val="00E63550"/>
    <w:rsid w:val="00E66CED"/>
    <w:rsid w:val="00E726BD"/>
    <w:rsid w:val="00E72ECD"/>
    <w:rsid w:val="00E83FBD"/>
    <w:rsid w:val="00E84924"/>
    <w:rsid w:val="00E86AFF"/>
    <w:rsid w:val="00E90878"/>
    <w:rsid w:val="00E96B26"/>
    <w:rsid w:val="00E972BE"/>
    <w:rsid w:val="00EA4526"/>
    <w:rsid w:val="00EB4BCD"/>
    <w:rsid w:val="00EB57B8"/>
    <w:rsid w:val="00EB6C1E"/>
    <w:rsid w:val="00EB6C20"/>
    <w:rsid w:val="00EC4326"/>
    <w:rsid w:val="00EC5DEB"/>
    <w:rsid w:val="00EC6E6E"/>
    <w:rsid w:val="00EC707A"/>
    <w:rsid w:val="00ED3C91"/>
    <w:rsid w:val="00ED4D49"/>
    <w:rsid w:val="00ED73FE"/>
    <w:rsid w:val="00EE1217"/>
    <w:rsid w:val="00EE1E20"/>
    <w:rsid w:val="00EE3499"/>
    <w:rsid w:val="00EE5623"/>
    <w:rsid w:val="00EE5E22"/>
    <w:rsid w:val="00EE6E6F"/>
    <w:rsid w:val="00EF2896"/>
    <w:rsid w:val="00EF3D60"/>
    <w:rsid w:val="00F00300"/>
    <w:rsid w:val="00F006B9"/>
    <w:rsid w:val="00F00E8B"/>
    <w:rsid w:val="00F0130B"/>
    <w:rsid w:val="00F01A41"/>
    <w:rsid w:val="00F02454"/>
    <w:rsid w:val="00F03E54"/>
    <w:rsid w:val="00F046AA"/>
    <w:rsid w:val="00F04BFA"/>
    <w:rsid w:val="00F06875"/>
    <w:rsid w:val="00F109CA"/>
    <w:rsid w:val="00F10B64"/>
    <w:rsid w:val="00F10D57"/>
    <w:rsid w:val="00F15308"/>
    <w:rsid w:val="00F161E3"/>
    <w:rsid w:val="00F17665"/>
    <w:rsid w:val="00F20941"/>
    <w:rsid w:val="00F23195"/>
    <w:rsid w:val="00F23D0E"/>
    <w:rsid w:val="00F24CE3"/>
    <w:rsid w:val="00F27F9B"/>
    <w:rsid w:val="00F3069A"/>
    <w:rsid w:val="00F340A7"/>
    <w:rsid w:val="00F340BA"/>
    <w:rsid w:val="00F408D1"/>
    <w:rsid w:val="00F652B9"/>
    <w:rsid w:val="00F66538"/>
    <w:rsid w:val="00F722CB"/>
    <w:rsid w:val="00F7245B"/>
    <w:rsid w:val="00F74ACE"/>
    <w:rsid w:val="00F7708B"/>
    <w:rsid w:val="00F77EF6"/>
    <w:rsid w:val="00F8095E"/>
    <w:rsid w:val="00F80ABB"/>
    <w:rsid w:val="00F81225"/>
    <w:rsid w:val="00F81B6E"/>
    <w:rsid w:val="00F820B6"/>
    <w:rsid w:val="00F82FAA"/>
    <w:rsid w:val="00F832AA"/>
    <w:rsid w:val="00F83612"/>
    <w:rsid w:val="00F83724"/>
    <w:rsid w:val="00F84A26"/>
    <w:rsid w:val="00F8605E"/>
    <w:rsid w:val="00F87859"/>
    <w:rsid w:val="00F87F41"/>
    <w:rsid w:val="00F93709"/>
    <w:rsid w:val="00F94D26"/>
    <w:rsid w:val="00F95BE9"/>
    <w:rsid w:val="00F961B7"/>
    <w:rsid w:val="00FA0A86"/>
    <w:rsid w:val="00FA0E16"/>
    <w:rsid w:val="00FA295B"/>
    <w:rsid w:val="00FA6058"/>
    <w:rsid w:val="00FB030C"/>
    <w:rsid w:val="00FB0723"/>
    <w:rsid w:val="00FB199C"/>
    <w:rsid w:val="00FB5930"/>
    <w:rsid w:val="00FC0A68"/>
    <w:rsid w:val="00FC1FF4"/>
    <w:rsid w:val="00FC412B"/>
    <w:rsid w:val="00FC616B"/>
    <w:rsid w:val="00FD02E6"/>
    <w:rsid w:val="00FD1266"/>
    <w:rsid w:val="00FD1D84"/>
    <w:rsid w:val="00FD42EA"/>
    <w:rsid w:val="00FE06F5"/>
    <w:rsid w:val="00FE532E"/>
    <w:rsid w:val="00FE68B9"/>
    <w:rsid w:val="00FF0964"/>
    <w:rsid w:val="00FF159F"/>
    <w:rsid w:val="00FF1C40"/>
    <w:rsid w:val="00FF4007"/>
    <w:rsid w:val="00FF76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C2318B9-1931-4961-A8F0-62C0C181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5C2B"/>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Hyper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BesuchterHyp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chn"/>
    <w:uiPriority w:val="99"/>
    <w:semiHidden/>
    <w:unhideWhenUsed/>
    <w:rsid w:val="00534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chn"/>
    <w:uiPriority w:val="99"/>
    <w:semiHidden/>
    <w:unhideWhenUsed/>
    <w:rsid w:val="005343E9"/>
    <w:rPr>
      <w:b/>
      <w:bCs/>
    </w:rPr>
  </w:style>
  <w:style w:type="character" w:customStyle="1" w:styleId="KommentarthemaZchn">
    <w:name w:val="Kommentarthema Zchn"/>
    <w:basedOn w:val="KommentartextZchn"/>
    <w:link w:val="Kommentarthema"/>
    <w:uiPriority w:val="99"/>
    <w:semiHidden/>
    <w:rsid w:val="005343E9"/>
    <w:rPr>
      <w:b/>
      <w:bCs/>
      <w:lang w:eastAsia="en-US"/>
    </w:rPr>
  </w:style>
  <w:style w:type="paragraph" w:styleId="berarbeitung">
    <w:name w:val="Revision"/>
    <w:hidden/>
    <w:uiPriority w:val="99"/>
    <w:semiHidden/>
    <w:rsid w:val="00EB57B8"/>
    <w:rPr>
      <w:sz w:val="22"/>
      <w:szCs w:val="22"/>
      <w:lang w:eastAsia="en-US"/>
    </w:rPr>
  </w:style>
  <w:style w:type="character" w:customStyle="1" w:styleId="NichtaufgelsteErwhnung1">
    <w:name w:val="Nicht aufgelöste Erwähnung1"/>
    <w:basedOn w:val="Absatz-Standardschriftart"/>
    <w:uiPriority w:val="99"/>
    <w:semiHidden/>
    <w:unhideWhenUsed/>
    <w:rsid w:val="00BD117E"/>
    <w:rPr>
      <w:color w:val="605E5C"/>
      <w:shd w:val="clear" w:color="auto" w:fill="E1DFDD"/>
    </w:rPr>
  </w:style>
  <w:style w:type="paragraph" w:styleId="Listenabsatz">
    <w:name w:val="List Paragraph"/>
    <w:basedOn w:val="Standard"/>
    <w:uiPriority w:val="34"/>
    <w:qFormat/>
    <w:rsid w:val="00893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95872">
      <w:bodyDiv w:val="1"/>
      <w:marLeft w:val="0"/>
      <w:marRight w:val="0"/>
      <w:marTop w:val="0"/>
      <w:marBottom w:val="0"/>
      <w:divBdr>
        <w:top w:val="none" w:sz="0" w:space="0" w:color="auto"/>
        <w:left w:val="none" w:sz="0" w:space="0" w:color="auto"/>
        <w:bottom w:val="none" w:sz="0" w:space="0" w:color="auto"/>
        <w:right w:val="none" w:sz="0" w:space="0" w:color="auto"/>
      </w:divBdr>
    </w:div>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891772426">
      <w:bodyDiv w:val="1"/>
      <w:marLeft w:val="0"/>
      <w:marRight w:val="0"/>
      <w:marTop w:val="0"/>
      <w:marBottom w:val="0"/>
      <w:divBdr>
        <w:top w:val="none" w:sz="0" w:space="0" w:color="auto"/>
        <w:left w:val="none" w:sz="0" w:space="0" w:color="auto"/>
        <w:bottom w:val="none" w:sz="0" w:space="0" w:color="auto"/>
        <w:right w:val="none" w:sz="0" w:space="0" w:color="auto"/>
      </w:divBdr>
    </w:div>
    <w:div w:id="988051318">
      <w:bodyDiv w:val="1"/>
      <w:marLeft w:val="0"/>
      <w:marRight w:val="0"/>
      <w:marTop w:val="0"/>
      <w:marBottom w:val="0"/>
      <w:divBdr>
        <w:top w:val="none" w:sz="0" w:space="0" w:color="auto"/>
        <w:left w:val="none" w:sz="0" w:space="0" w:color="auto"/>
        <w:bottom w:val="none" w:sz="0" w:space="0" w:color="auto"/>
        <w:right w:val="none" w:sz="0" w:space="0" w:color="auto"/>
      </w:divBdr>
    </w:div>
    <w:div w:id="1058355188">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842411">
      <w:bodyDiv w:val="1"/>
      <w:marLeft w:val="0"/>
      <w:marRight w:val="0"/>
      <w:marTop w:val="0"/>
      <w:marBottom w:val="0"/>
      <w:divBdr>
        <w:top w:val="none" w:sz="0" w:space="0" w:color="auto"/>
        <w:left w:val="none" w:sz="0" w:space="0" w:color="auto"/>
        <w:bottom w:val="none" w:sz="0" w:space="0" w:color="auto"/>
        <w:right w:val="none" w:sz="0" w:space="0" w:color="auto"/>
      </w:divBdr>
    </w:div>
    <w:div w:id="1634600847">
      <w:bodyDiv w:val="1"/>
      <w:marLeft w:val="0"/>
      <w:marRight w:val="0"/>
      <w:marTop w:val="0"/>
      <w:marBottom w:val="0"/>
      <w:divBdr>
        <w:top w:val="none" w:sz="0" w:space="0" w:color="auto"/>
        <w:left w:val="none" w:sz="0" w:space="0" w:color="auto"/>
        <w:bottom w:val="none" w:sz="0" w:space="0" w:color="auto"/>
        <w:right w:val="none" w:sz="0" w:space="0" w:color="auto"/>
      </w:divBdr>
    </w:div>
    <w:div w:id="1907062886">
      <w:bodyDiv w:val="1"/>
      <w:marLeft w:val="0"/>
      <w:marRight w:val="0"/>
      <w:marTop w:val="0"/>
      <w:marBottom w:val="0"/>
      <w:divBdr>
        <w:top w:val="none" w:sz="0" w:space="0" w:color="auto"/>
        <w:left w:val="none" w:sz="0" w:space="0" w:color="auto"/>
        <w:bottom w:val="none" w:sz="0" w:space="0" w:color="auto"/>
        <w:right w:val="none" w:sz="0" w:space="0" w:color="auto"/>
      </w:divBdr>
    </w:div>
    <w:div w:id="1940019715">
      <w:bodyDiv w:val="1"/>
      <w:marLeft w:val="0"/>
      <w:marRight w:val="0"/>
      <w:marTop w:val="0"/>
      <w:marBottom w:val="0"/>
      <w:divBdr>
        <w:top w:val="none" w:sz="0" w:space="0" w:color="auto"/>
        <w:left w:val="none" w:sz="0" w:space="0" w:color="auto"/>
        <w:bottom w:val="none" w:sz="0" w:space="0" w:color="auto"/>
        <w:right w:val="none" w:sz="0" w:space="0" w:color="auto"/>
      </w:divBdr>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zon.de" TargetMode="External"/><Relationship Id="rId13" Type="http://schemas.openxmlformats.org/officeDocument/2006/relationships/hyperlink" Target="https://www.kununu.com/de/oriz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wo.de/unternehmen/mittelstand/in-guten-haenden-das-sind-die-besten-dienstleister-des-mittelstands/24020488.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rtina.neunecker@accente.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enendonk.de/portfolio/luenendonk-liste-2019-fuehrende-zeitarbeits-und-personaldienstleistungs-unternehmen-in-deutschland/" TargetMode="External"/><Relationship Id="rId5" Type="http://schemas.openxmlformats.org/officeDocument/2006/relationships/webSettings" Target="webSettings.xml"/><Relationship Id="rId15" Type="http://schemas.openxmlformats.org/officeDocument/2006/relationships/hyperlink" Target="mailto:presse@orizon.d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statis.de/DE/Themen/Gesellschaft-Umwelt/Bildung-Forschung-Kultur/Weiterbildung/Publikationen/Downloads-Weiterbildung/berufliche-weiterbildung-5215001187004.pdf?__blob=publicationFile&amp;v=4" TargetMode="External"/><Relationship Id="rId14" Type="http://schemas.openxmlformats.org/officeDocument/2006/relationships/hyperlink" Target="https://www.orizon.de"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A3471-FF99-45D6-9E04-40757FD8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5252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6073</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Erika Hettich</dc:creator>
  <cp:lastModifiedBy>Martina Neunecker</cp:lastModifiedBy>
  <cp:revision>4</cp:revision>
  <cp:lastPrinted>2019-07-18T07:54:00Z</cp:lastPrinted>
  <dcterms:created xsi:type="dcterms:W3CDTF">2019-08-09T07:01:00Z</dcterms:created>
  <dcterms:modified xsi:type="dcterms:W3CDTF">2019-08-09T10:51:00Z</dcterms:modified>
</cp:coreProperties>
</file>